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8A5E" w14:textId="66FF762D" w:rsidR="00905268" w:rsidRPr="00C4293A" w:rsidRDefault="47A4C785" w:rsidP="0B58F5F1">
      <w:pPr>
        <w:spacing w:line="257" w:lineRule="auto"/>
        <w:rPr>
          <w:rFonts w:ascii="Arial" w:hAnsi="Arial" w:cs="Arial"/>
        </w:rPr>
      </w:pPr>
      <w:r w:rsidRPr="00C4293A">
        <w:rPr>
          <w:rFonts w:ascii="Arial" w:eastAsia="Arial" w:hAnsi="Arial" w:cs="Arial"/>
          <w:b/>
          <w:bCs/>
          <w:u w:val="single"/>
        </w:rPr>
        <w:t>eCommerce Product Title</w:t>
      </w:r>
    </w:p>
    <w:p w14:paraId="5DA388EA" w14:textId="19F8537E" w:rsidR="00905268" w:rsidRPr="00C4293A" w:rsidRDefault="47A4C785" w:rsidP="0B58F5F1">
      <w:pPr>
        <w:spacing w:line="257" w:lineRule="auto"/>
        <w:rPr>
          <w:rFonts w:ascii="Arial" w:hAnsi="Arial" w:cs="Arial"/>
        </w:rPr>
      </w:pPr>
      <w:r w:rsidRPr="00C4293A">
        <w:rPr>
          <w:rFonts w:ascii="Arial" w:eastAsia="Arial" w:hAnsi="Arial" w:cs="Arial"/>
        </w:rPr>
        <w:t>PRASCEND</w:t>
      </w:r>
      <w:r w:rsidRPr="00C4293A">
        <w:rPr>
          <w:rFonts w:ascii="Arial" w:eastAsia="Arial" w:hAnsi="Arial" w:cs="Arial"/>
          <w:vertAlign w:val="superscript"/>
        </w:rPr>
        <w:t xml:space="preserve">® </w:t>
      </w:r>
      <w:r w:rsidRPr="00C4293A">
        <w:rPr>
          <w:rFonts w:ascii="Arial" w:eastAsia="Arial" w:hAnsi="Arial" w:cs="Arial"/>
        </w:rPr>
        <w:t>(pergolide tablets)</w:t>
      </w:r>
      <w:r w:rsidR="003E272D" w:rsidRPr="00C4293A">
        <w:rPr>
          <w:rFonts w:ascii="Arial" w:eastAsia="Arial" w:hAnsi="Arial" w:cs="Arial"/>
        </w:rPr>
        <w:t xml:space="preserve"> </w:t>
      </w:r>
    </w:p>
    <w:p w14:paraId="683B5DF5" w14:textId="516BE641" w:rsidR="00905268" w:rsidRPr="00C4293A" w:rsidRDefault="47A4C785" w:rsidP="0B58F5F1">
      <w:pPr>
        <w:spacing w:line="257" w:lineRule="auto"/>
        <w:rPr>
          <w:rFonts w:ascii="Arial" w:hAnsi="Arial" w:cs="Arial"/>
        </w:rPr>
      </w:pPr>
      <w:r w:rsidRPr="00C4293A">
        <w:rPr>
          <w:rFonts w:ascii="Arial" w:eastAsia="Calibri" w:hAnsi="Arial" w:cs="Arial"/>
        </w:rPr>
        <w:t xml:space="preserve"> </w:t>
      </w:r>
    </w:p>
    <w:p w14:paraId="2DB94FA4" w14:textId="474887A2" w:rsidR="00905268" w:rsidRPr="00C4293A" w:rsidRDefault="47A4C785" w:rsidP="0B58F5F1">
      <w:pPr>
        <w:spacing w:line="257" w:lineRule="auto"/>
        <w:rPr>
          <w:rFonts w:ascii="Arial" w:hAnsi="Arial" w:cs="Arial"/>
        </w:rPr>
      </w:pPr>
      <w:r w:rsidRPr="00C4293A">
        <w:rPr>
          <w:rFonts w:ascii="Arial" w:eastAsia="Arial" w:hAnsi="Arial" w:cs="Arial"/>
          <w:b/>
          <w:bCs/>
          <w:u w:val="single"/>
        </w:rPr>
        <w:t>SEO Product Title(s)</w:t>
      </w:r>
    </w:p>
    <w:p w14:paraId="50790E1D" w14:textId="66A7BC79" w:rsidR="00905268" w:rsidRPr="00D048ED" w:rsidRDefault="47A4C785" w:rsidP="0B58F5F1">
      <w:pPr>
        <w:spacing w:line="257" w:lineRule="auto"/>
        <w:rPr>
          <w:rFonts w:ascii="Arial" w:hAnsi="Arial" w:cs="Arial"/>
          <w:lang w:val="fr-FR"/>
        </w:rPr>
      </w:pPr>
      <w:r w:rsidRPr="00D048ED">
        <w:rPr>
          <w:rFonts w:ascii="Arial" w:eastAsia="Arial" w:hAnsi="Arial" w:cs="Arial"/>
          <w:lang w:val="fr-FR"/>
        </w:rPr>
        <w:t>PRASCEND</w:t>
      </w:r>
      <w:r w:rsidRPr="00D048ED">
        <w:rPr>
          <w:rFonts w:ascii="Arial" w:eastAsia="Arial" w:hAnsi="Arial" w:cs="Arial"/>
          <w:vertAlign w:val="superscript"/>
          <w:lang w:val="fr-FR"/>
        </w:rPr>
        <w:t xml:space="preserve">® </w:t>
      </w:r>
      <w:r w:rsidRPr="00D048ED">
        <w:rPr>
          <w:rFonts w:ascii="Arial" w:eastAsia="Arial" w:hAnsi="Arial" w:cs="Arial"/>
          <w:lang w:val="fr-FR"/>
        </w:rPr>
        <w:t>(pergolide tablets)</w:t>
      </w:r>
      <w:r w:rsidR="00FB6A12" w:rsidRPr="00D048ED">
        <w:rPr>
          <w:rFonts w:ascii="Arial" w:eastAsia="Arial" w:hAnsi="Arial" w:cs="Arial"/>
          <w:lang w:val="fr-FR"/>
        </w:rPr>
        <w:t xml:space="preserve"> </w:t>
      </w:r>
    </w:p>
    <w:p w14:paraId="5E665B00" w14:textId="77777777" w:rsidR="00C55849" w:rsidRDefault="47A4C785" w:rsidP="0B58F5F1">
      <w:pPr>
        <w:spacing w:line="257" w:lineRule="auto"/>
        <w:rPr>
          <w:rFonts w:ascii="Arial" w:eastAsia="Calibri" w:hAnsi="Arial" w:cs="Arial"/>
          <w:lang w:val="fr-FR"/>
        </w:rPr>
      </w:pPr>
      <w:r w:rsidRPr="00D048ED">
        <w:rPr>
          <w:rFonts w:ascii="Arial" w:eastAsia="Calibri" w:hAnsi="Arial" w:cs="Arial"/>
          <w:lang w:val="fr-FR"/>
        </w:rPr>
        <w:t xml:space="preserve"> </w:t>
      </w:r>
    </w:p>
    <w:p w14:paraId="3D62D1DC" w14:textId="798E2D22" w:rsidR="00905268" w:rsidRPr="00424DCF" w:rsidRDefault="47A4C785" w:rsidP="0B58F5F1">
      <w:pPr>
        <w:spacing w:line="257" w:lineRule="auto"/>
        <w:rPr>
          <w:rFonts w:ascii="Arial" w:hAnsi="Arial" w:cs="Arial"/>
        </w:rPr>
      </w:pPr>
      <w:r w:rsidRPr="00424DCF">
        <w:rPr>
          <w:rFonts w:ascii="Arial" w:eastAsia="Arial" w:hAnsi="Arial" w:cs="Arial"/>
          <w:b/>
          <w:bCs/>
          <w:u w:val="single"/>
        </w:rPr>
        <w:t>Product Description:</w:t>
      </w:r>
    </w:p>
    <w:p w14:paraId="09A7C7F2" w14:textId="7426F53A" w:rsidR="00905268" w:rsidRPr="00C4293A" w:rsidRDefault="47A4C785" w:rsidP="25BB9E02">
      <w:pPr>
        <w:spacing w:line="257" w:lineRule="auto"/>
        <w:rPr>
          <w:rFonts w:ascii="Arial" w:eastAsia="Arial" w:hAnsi="Arial" w:cs="Arial"/>
          <w:vertAlign w:val="superscript"/>
        </w:rPr>
      </w:pPr>
      <w:r w:rsidRPr="00C4293A">
        <w:rPr>
          <w:rFonts w:ascii="Arial" w:eastAsia="Arial" w:hAnsi="Arial" w:cs="Arial"/>
        </w:rPr>
        <w:t>PRASCEND</w:t>
      </w:r>
      <w:r w:rsidRPr="00C4293A">
        <w:rPr>
          <w:rFonts w:ascii="Arial" w:eastAsia="Arial" w:hAnsi="Arial" w:cs="Arial"/>
          <w:vertAlign w:val="superscript"/>
        </w:rPr>
        <w:t xml:space="preserve">® </w:t>
      </w:r>
      <w:r w:rsidRPr="00C4293A">
        <w:rPr>
          <w:rFonts w:ascii="Arial" w:eastAsia="Arial" w:hAnsi="Arial" w:cs="Arial"/>
        </w:rPr>
        <w:t>(pergolide tablets) is the most proven treatment available to control the clinical signs associated with PPID in horses</w:t>
      </w:r>
      <w:r w:rsidR="00FB6A12" w:rsidRPr="00C4293A">
        <w:rPr>
          <w:rFonts w:ascii="Arial" w:eastAsia="Arial" w:hAnsi="Arial" w:cs="Arial"/>
        </w:rPr>
        <w:t xml:space="preserve"> (</w:t>
      </w:r>
      <w:r w:rsidR="00FB6A12" w:rsidRPr="00C4293A">
        <w:rPr>
          <w:rFonts w:ascii="Arial" w:hAnsi="Arial" w:cs="Arial"/>
        </w:rPr>
        <w:t>formerly known as equine Cushing’s disease)</w:t>
      </w:r>
      <w:r w:rsidRPr="00C4293A">
        <w:rPr>
          <w:rFonts w:ascii="Arial" w:eastAsia="Arial" w:hAnsi="Arial" w:cs="Arial"/>
        </w:rPr>
        <w:t>.</w:t>
      </w:r>
      <w:r w:rsidRPr="00C4293A">
        <w:rPr>
          <w:rFonts w:ascii="Arial" w:eastAsia="Arial" w:hAnsi="Arial" w:cs="Arial"/>
          <w:vertAlign w:val="superscript"/>
        </w:rPr>
        <w:t xml:space="preserve">1 </w:t>
      </w:r>
      <w:r w:rsidRPr="00C4293A">
        <w:rPr>
          <w:rFonts w:ascii="Arial" w:eastAsia="Arial" w:hAnsi="Arial" w:cs="Arial"/>
        </w:rPr>
        <w:t>PRASCEND is a rectangular light red colored, half-scored tablet containing 1 mg pergolide, as pergolide mesylate, a dopamine receptor agonist for oral use in horses only.</w:t>
      </w:r>
      <w:r w:rsidRPr="00C4293A">
        <w:rPr>
          <w:rFonts w:ascii="Arial" w:eastAsia="Arial" w:hAnsi="Arial" w:cs="Arial"/>
          <w:vertAlign w:val="superscript"/>
        </w:rPr>
        <w:t>1</w:t>
      </w:r>
    </w:p>
    <w:p w14:paraId="41680BB5" w14:textId="02DE8D28" w:rsidR="00905268" w:rsidRPr="000D65AC" w:rsidRDefault="47A4C785" w:rsidP="25BB9E02">
      <w:pPr>
        <w:pStyle w:val="ListParagraph"/>
        <w:numPr>
          <w:ilvl w:val="0"/>
          <w:numId w:val="3"/>
        </w:numPr>
        <w:spacing w:line="257" w:lineRule="auto"/>
        <w:rPr>
          <w:rFonts w:ascii="Arial" w:eastAsiaTheme="minorEastAsia" w:hAnsi="Arial" w:cs="Arial"/>
          <w:color w:val="000000" w:themeColor="text1"/>
          <w:sz w:val="22"/>
          <w:szCs w:val="22"/>
        </w:rPr>
      </w:pPr>
      <w:r w:rsidRPr="00C4293A">
        <w:rPr>
          <w:rFonts w:ascii="Arial" w:eastAsia="Arial" w:hAnsi="Arial" w:cs="Arial"/>
          <w:sz w:val="22"/>
          <w:szCs w:val="22"/>
        </w:rPr>
        <w:t>PRASCEND</w:t>
      </w:r>
      <w:r w:rsidR="00066A39" w:rsidRPr="00C4293A">
        <w:rPr>
          <w:rFonts w:ascii="Arial" w:eastAsia="Arial" w:hAnsi="Arial" w:cs="Arial"/>
          <w:vertAlign w:val="superscript"/>
        </w:rPr>
        <w:t>®</w:t>
      </w:r>
      <w:r w:rsidRPr="00C4293A">
        <w:rPr>
          <w:rFonts w:ascii="Arial" w:eastAsia="Arial" w:hAnsi="Arial" w:cs="Arial"/>
          <w:sz w:val="22"/>
          <w:szCs w:val="22"/>
        </w:rPr>
        <w:t xml:space="preserve"> (pergolide tablets) [Freedom of Information Summary]. St Joseph, MO: Boehringer Ingelheim Vetmedica, Inc.; 2011.</w:t>
      </w:r>
    </w:p>
    <w:p w14:paraId="365FCFDC" w14:textId="77777777" w:rsidR="000D65AC" w:rsidRPr="000D65AC" w:rsidRDefault="000D65AC" w:rsidP="000D65AC">
      <w:pPr>
        <w:pStyle w:val="ListParagraph"/>
        <w:spacing w:line="257" w:lineRule="auto"/>
        <w:rPr>
          <w:rFonts w:ascii="Arial" w:hAnsi="Arial" w:cs="Arial"/>
        </w:rPr>
      </w:pPr>
    </w:p>
    <w:p w14:paraId="56FF9E4A" w14:textId="5111E3DF" w:rsidR="000D65AC" w:rsidRPr="000D65AC" w:rsidRDefault="000D65AC" w:rsidP="000D65AC">
      <w:pPr>
        <w:pStyle w:val="ListParagraph"/>
        <w:spacing w:line="257" w:lineRule="auto"/>
        <w:rPr>
          <w:rFonts w:ascii="Arial" w:hAnsi="Arial" w:cs="Arial"/>
        </w:rPr>
      </w:pPr>
      <w:r w:rsidRPr="000D65AC">
        <w:rPr>
          <w:rFonts w:ascii="Arial" w:eastAsia="Arial" w:hAnsi="Arial" w:cs="Arial"/>
          <w:b/>
          <w:bCs/>
          <w:u w:val="single"/>
        </w:rPr>
        <w:t>IMPORTANT SAFETY INFORMATION</w:t>
      </w:r>
    </w:p>
    <w:p w14:paraId="27687046" w14:textId="71F34E12" w:rsidR="000D65AC" w:rsidRPr="000D65AC" w:rsidRDefault="000D65AC" w:rsidP="000D65AC">
      <w:pPr>
        <w:spacing w:line="257" w:lineRule="auto"/>
        <w:ind w:left="720"/>
        <w:rPr>
          <w:rFonts w:ascii="Arial" w:hAnsi="Arial" w:cs="Arial"/>
        </w:rPr>
      </w:pPr>
      <w:r w:rsidRPr="000D65AC">
        <w:rPr>
          <w:rFonts w:ascii="Arial" w:eastAsia="Arial" w:hAnsi="Arial" w:cs="Arial"/>
          <w:color w:val="000000" w:themeColor="text1"/>
        </w:rPr>
        <w:t>PRASCEND</w:t>
      </w:r>
      <w:r w:rsidR="00066A39" w:rsidRPr="00C4293A">
        <w:rPr>
          <w:rFonts w:ascii="Arial" w:eastAsia="Arial" w:hAnsi="Arial" w:cs="Arial"/>
          <w:vertAlign w:val="superscript"/>
        </w:rPr>
        <w:t>®</w:t>
      </w:r>
      <w:r w:rsidRPr="000D65AC">
        <w:rPr>
          <w:rFonts w:ascii="Arial" w:eastAsia="Arial" w:hAnsi="Arial" w:cs="Arial"/>
          <w:color w:val="000000" w:themeColor="text1"/>
        </w:rPr>
        <w:t xml:space="preserve"> (pergolide tablets) has not been evaluated in breeding, pregnant or lactating horses</w:t>
      </w:r>
      <w:r w:rsidRPr="000D65AC">
        <w:rPr>
          <w:rFonts w:ascii="Arial" w:eastAsia="Arial" w:hAnsi="Arial" w:cs="Arial"/>
        </w:rPr>
        <w:t>. Treatment with PRASCEND may cause loss of appetite. Most cases are mild. If severe, a temporary dose reduction may be necessary. PRASCEND tablets should not be crushed due to the potential for increased human exposure. Keep PRASCEND in a secure location out of reach of dogs, cats, and other animals to prevent accidental ingestion or overdose. Dogs have eaten PRASCEND tablets that were placed in food intended for horses or dropped during administration of the tablets to the horses. Adverse reactions may occur if animals other than horses ingest PRASCEND tablets. Refer to the package insert for complete product information.</w:t>
      </w:r>
      <w:r w:rsidRPr="000D65AC">
        <w:rPr>
          <w:rFonts w:ascii="Arial" w:eastAsia="Arial" w:hAnsi="Arial" w:cs="Arial"/>
          <w:b/>
          <w:bCs/>
        </w:rPr>
        <w:t xml:space="preserve"> </w:t>
      </w:r>
    </w:p>
    <w:p w14:paraId="5D52D3A9" w14:textId="77777777" w:rsidR="000D65AC" w:rsidRPr="000D65AC" w:rsidRDefault="000D65AC" w:rsidP="000D65AC">
      <w:pPr>
        <w:spacing w:line="257" w:lineRule="auto"/>
        <w:rPr>
          <w:rFonts w:ascii="Arial" w:eastAsiaTheme="minorEastAsia" w:hAnsi="Arial" w:cs="Arial"/>
          <w:color w:val="000000" w:themeColor="text1"/>
        </w:rPr>
      </w:pPr>
    </w:p>
    <w:p w14:paraId="43CB5A18" w14:textId="6FEC03DA" w:rsidR="00905268" w:rsidRPr="00C4293A" w:rsidRDefault="47A4C785" w:rsidP="0B58F5F1">
      <w:pPr>
        <w:spacing w:line="257" w:lineRule="auto"/>
        <w:rPr>
          <w:rFonts w:ascii="Arial" w:hAnsi="Arial" w:cs="Arial"/>
        </w:rPr>
      </w:pPr>
      <w:r w:rsidRPr="00C4293A">
        <w:rPr>
          <w:rFonts w:ascii="Arial" w:eastAsia="Arial" w:hAnsi="Arial" w:cs="Arial"/>
          <w:b/>
          <w:bCs/>
        </w:rPr>
        <w:t xml:space="preserve"> </w:t>
      </w:r>
      <w:r w:rsidRPr="00C4293A">
        <w:rPr>
          <w:rFonts w:ascii="Arial" w:eastAsia="Arial" w:hAnsi="Arial" w:cs="Arial"/>
          <w:b/>
          <w:bCs/>
          <w:u w:val="single"/>
        </w:rPr>
        <w:t>Key Benefits/PDP Bullet Points</w:t>
      </w:r>
    </w:p>
    <w:p w14:paraId="0D67D1D9" w14:textId="7B3FE69D" w:rsidR="00905268" w:rsidRPr="00C4293A" w:rsidRDefault="47A4C785" w:rsidP="25BB9E02">
      <w:pPr>
        <w:spacing w:line="257" w:lineRule="auto"/>
        <w:rPr>
          <w:rFonts w:ascii="Arial" w:hAnsi="Arial" w:cs="Arial"/>
        </w:rPr>
      </w:pPr>
      <w:r w:rsidRPr="781F7937">
        <w:rPr>
          <w:rFonts w:ascii="Arial" w:eastAsia="Arial" w:hAnsi="Arial" w:cs="Arial"/>
        </w:rPr>
        <w:t>By using</w:t>
      </w:r>
      <w:r w:rsidR="758E4A5E" w:rsidRPr="781F7937">
        <w:rPr>
          <w:rFonts w:ascii="Arial" w:eastAsia="Arial" w:hAnsi="Arial" w:cs="Arial"/>
        </w:rPr>
        <w:t xml:space="preserve"> PRASCEND</w:t>
      </w:r>
      <w:r w:rsidR="758E4A5E" w:rsidRPr="781F7937">
        <w:rPr>
          <w:rFonts w:ascii="Arial" w:eastAsia="Arial" w:hAnsi="Arial" w:cs="Arial"/>
          <w:vertAlign w:val="superscript"/>
        </w:rPr>
        <w:t xml:space="preserve">® </w:t>
      </w:r>
      <w:r w:rsidR="758E4A5E" w:rsidRPr="781F7937">
        <w:rPr>
          <w:rFonts w:ascii="Arial" w:eastAsia="Arial" w:hAnsi="Arial" w:cs="Arial"/>
        </w:rPr>
        <w:t xml:space="preserve">(pergolide tablets) </w:t>
      </w:r>
      <w:r w:rsidRPr="781F7937">
        <w:rPr>
          <w:rFonts w:ascii="Arial" w:eastAsia="Arial" w:hAnsi="Arial" w:cs="Arial"/>
        </w:rPr>
        <w:t xml:space="preserve">as part of your </w:t>
      </w:r>
      <w:r w:rsidR="00FB6A12" w:rsidRPr="781F7937">
        <w:rPr>
          <w:rFonts w:ascii="Arial" w:eastAsia="Arial" w:hAnsi="Arial" w:cs="Arial"/>
        </w:rPr>
        <w:t xml:space="preserve"> </w:t>
      </w:r>
      <w:r w:rsidR="21EDEE89" w:rsidRPr="781F7937">
        <w:rPr>
          <w:rFonts w:ascii="Arial" w:eastAsia="Arial" w:hAnsi="Arial" w:cs="Arial"/>
        </w:rPr>
        <w:t>p</w:t>
      </w:r>
      <w:r w:rsidR="00FB6A12" w:rsidRPr="781F7937">
        <w:rPr>
          <w:rFonts w:ascii="Arial" w:hAnsi="Arial" w:cs="Arial"/>
        </w:rPr>
        <w:t xml:space="preserve">ituitary </w:t>
      </w:r>
      <w:r w:rsidR="7B27FCC8" w:rsidRPr="781F7937">
        <w:rPr>
          <w:rFonts w:ascii="Arial" w:hAnsi="Arial" w:cs="Arial"/>
        </w:rPr>
        <w:t>p</w:t>
      </w:r>
      <w:r w:rsidR="00FB6A12" w:rsidRPr="781F7937">
        <w:rPr>
          <w:rFonts w:ascii="Arial" w:hAnsi="Arial" w:cs="Arial"/>
        </w:rPr>
        <w:t xml:space="preserve">ars </w:t>
      </w:r>
      <w:r w:rsidR="6E8EC107" w:rsidRPr="781F7937">
        <w:rPr>
          <w:rFonts w:ascii="Arial" w:hAnsi="Arial" w:cs="Arial"/>
        </w:rPr>
        <w:t>i</w:t>
      </w:r>
      <w:r w:rsidR="00FB6A12" w:rsidRPr="781F7937">
        <w:rPr>
          <w:rFonts w:ascii="Arial" w:hAnsi="Arial" w:cs="Arial"/>
        </w:rPr>
        <w:t xml:space="preserve">ntermedia </w:t>
      </w:r>
      <w:r w:rsidR="1B91DDD6" w:rsidRPr="781F7937">
        <w:rPr>
          <w:rFonts w:ascii="Arial" w:hAnsi="Arial" w:cs="Arial"/>
        </w:rPr>
        <w:t>d</w:t>
      </w:r>
      <w:r w:rsidR="00FB6A12" w:rsidRPr="781F7937">
        <w:rPr>
          <w:rFonts w:ascii="Arial" w:hAnsi="Arial" w:cs="Arial"/>
        </w:rPr>
        <w:t>ysfunction</w:t>
      </w:r>
      <w:r w:rsidR="5A2C3D56" w:rsidRPr="781F7937">
        <w:rPr>
          <w:rFonts w:ascii="Arial" w:hAnsi="Arial" w:cs="Arial"/>
        </w:rPr>
        <w:t xml:space="preserve"> (PPID)</w:t>
      </w:r>
      <w:r w:rsidRPr="781F7937">
        <w:rPr>
          <w:rFonts w:ascii="Arial" w:eastAsia="Arial" w:hAnsi="Arial" w:cs="Arial"/>
        </w:rPr>
        <w:t xml:space="preserve"> management protocol, you can help reduce the signs of PPID and improve horses’ quality of life. Horses treated with PRASCEND: </w:t>
      </w:r>
    </w:p>
    <w:p w14:paraId="75C2F90A" w14:textId="4A299696" w:rsidR="00905268" w:rsidRPr="00C4293A" w:rsidRDefault="47A4C785" w:rsidP="25BB9E02">
      <w:pPr>
        <w:pStyle w:val="ListParagraph"/>
        <w:numPr>
          <w:ilvl w:val="0"/>
          <w:numId w:val="2"/>
        </w:numPr>
        <w:spacing w:line="257" w:lineRule="auto"/>
        <w:rPr>
          <w:rFonts w:ascii="Arial" w:eastAsiaTheme="minorEastAsia" w:hAnsi="Arial" w:cs="Arial"/>
          <w:sz w:val="22"/>
          <w:szCs w:val="22"/>
        </w:rPr>
      </w:pPr>
      <w:r w:rsidRPr="00C4293A">
        <w:rPr>
          <w:rFonts w:ascii="Arial" w:eastAsia="Arial" w:hAnsi="Arial" w:cs="Arial"/>
          <w:sz w:val="22"/>
          <w:szCs w:val="22"/>
        </w:rPr>
        <w:t>Showed improved clinical signs within 3 months and continued through 6 months</w:t>
      </w:r>
      <w:r w:rsidRPr="00C4293A">
        <w:rPr>
          <w:rFonts w:ascii="Arial" w:eastAsia="Arial" w:hAnsi="Arial" w:cs="Arial"/>
          <w:sz w:val="22"/>
          <w:szCs w:val="22"/>
          <w:vertAlign w:val="superscript"/>
        </w:rPr>
        <w:t xml:space="preserve">1 </w:t>
      </w:r>
    </w:p>
    <w:p w14:paraId="4A6513E6" w14:textId="4796CE80" w:rsidR="00905268" w:rsidRPr="00C4293A" w:rsidRDefault="47A4C785" w:rsidP="25BB9E02">
      <w:pPr>
        <w:pStyle w:val="ListParagraph"/>
        <w:numPr>
          <w:ilvl w:val="0"/>
          <w:numId w:val="2"/>
        </w:numPr>
        <w:spacing w:line="257" w:lineRule="auto"/>
        <w:rPr>
          <w:rFonts w:ascii="Arial" w:eastAsiaTheme="minorEastAsia" w:hAnsi="Arial" w:cs="Arial"/>
          <w:sz w:val="22"/>
          <w:szCs w:val="22"/>
        </w:rPr>
      </w:pPr>
      <w:r w:rsidRPr="00C4293A">
        <w:rPr>
          <w:rFonts w:ascii="Arial" w:eastAsia="Arial" w:hAnsi="Arial" w:cs="Arial"/>
          <w:sz w:val="22"/>
          <w:szCs w:val="22"/>
        </w:rPr>
        <w:t>3 out of 4 horses evaluated were considered treatment successes</w:t>
      </w:r>
      <w:r w:rsidRPr="00C4293A">
        <w:rPr>
          <w:rFonts w:ascii="Arial" w:eastAsia="Arial" w:hAnsi="Arial" w:cs="Arial"/>
          <w:sz w:val="22"/>
          <w:szCs w:val="22"/>
          <w:vertAlign w:val="superscript"/>
        </w:rPr>
        <w:t>1</w:t>
      </w:r>
      <w:r w:rsidRPr="00C4293A">
        <w:rPr>
          <w:rFonts w:ascii="Arial" w:eastAsia="Arial" w:hAnsi="Arial" w:cs="Arial"/>
          <w:sz w:val="22"/>
          <w:szCs w:val="22"/>
        </w:rPr>
        <w:t xml:space="preserve"> </w:t>
      </w:r>
    </w:p>
    <w:p w14:paraId="11D5A6E3" w14:textId="123F61FB" w:rsidR="00905268" w:rsidRPr="00C4293A" w:rsidRDefault="47A4C785" w:rsidP="25BB9E02">
      <w:pPr>
        <w:pStyle w:val="ListParagraph"/>
        <w:numPr>
          <w:ilvl w:val="0"/>
          <w:numId w:val="2"/>
        </w:numPr>
        <w:spacing w:line="257" w:lineRule="auto"/>
        <w:rPr>
          <w:rFonts w:ascii="Arial" w:eastAsiaTheme="minorEastAsia" w:hAnsi="Arial" w:cs="Arial"/>
          <w:sz w:val="22"/>
          <w:szCs w:val="22"/>
        </w:rPr>
      </w:pPr>
      <w:r w:rsidRPr="00C4293A">
        <w:rPr>
          <w:rFonts w:ascii="Arial" w:eastAsia="Arial" w:hAnsi="Arial" w:cs="Arial"/>
          <w:sz w:val="22"/>
          <w:szCs w:val="22"/>
        </w:rPr>
        <w:t>Hypertrichosis (delayed shedding) improved in 89% of treated horses within 6 months</w:t>
      </w:r>
      <w:r w:rsidRPr="00C4293A">
        <w:rPr>
          <w:rFonts w:ascii="Arial" w:eastAsia="Arial" w:hAnsi="Arial" w:cs="Arial"/>
          <w:sz w:val="22"/>
          <w:szCs w:val="22"/>
          <w:vertAlign w:val="superscript"/>
        </w:rPr>
        <w:t>1</w:t>
      </w:r>
    </w:p>
    <w:p w14:paraId="1D7DE9D2" w14:textId="22DDC2A8" w:rsidR="00905268" w:rsidRPr="00C4293A" w:rsidRDefault="47A4C785" w:rsidP="0B58F5F1">
      <w:pPr>
        <w:spacing w:line="257" w:lineRule="auto"/>
        <w:rPr>
          <w:rFonts w:ascii="Arial" w:hAnsi="Arial" w:cs="Arial"/>
        </w:rPr>
      </w:pPr>
      <w:r w:rsidRPr="00C4293A">
        <w:rPr>
          <w:rFonts w:ascii="Arial" w:eastAsia="Arial" w:hAnsi="Arial" w:cs="Arial"/>
        </w:rPr>
        <w:t xml:space="preserve"> </w:t>
      </w:r>
    </w:p>
    <w:p w14:paraId="51369447" w14:textId="692EDC6F" w:rsidR="00905268" w:rsidRPr="00C4293A" w:rsidRDefault="47A4C785" w:rsidP="25BB9E02">
      <w:pPr>
        <w:pStyle w:val="ListParagraph"/>
        <w:numPr>
          <w:ilvl w:val="0"/>
          <w:numId w:val="1"/>
        </w:numPr>
        <w:spacing w:line="257" w:lineRule="auto"/>
        <w:rPr>
          <w:rFonts w:ascii="Arial" w:eastAsiaTheme="minorEastAsia" w:hAnsi="Arial" w:cs="Arial"/>
          <w:color w:val="000000" w:themeColor="text1"/>
          <w:sz w:val="22"/>
          <w:szCs w:val="22"/>
        </w:rPr>
      </w:pPr>
      <w:r w:rsidRPr="00C4293A">
        <w:rPr>
          <w:rFonts w:ascii="Arial" w:eastAsia="Arial" w:hAnsi="Arial" w:cs="Arial"/>
          <w:color w:val="000000" w:themeColor="text1"/>
          <w:sz w:val="22"/>
          <w:szCs w:val="22"/>
        </w:rPr>
        <w:t>PRASCEND</w:t>
      </w:r>
      <w:r w:rsidR="00066A39" w:rsidRPr="00C4293A">
        <w:rPr>
          <w:rFonts w:ascii="Arial" w:eastAsia="Arial" w:hAnsi="Arial" w:cs="Arial"/>
          <w:vertAlign w:val="superscript"/>
        </w:rPr>
        <w:t>®</w:t>
      </w:r>
      <w:r w:rsidRPr="00C4293A">
        <w:rPr>
          <w:rFonts w:ascii="Arial" w:eastAsia="Arial" w:hAnsi="Arial" w:cs="Arial"/>
          <w:color w:val="000000" w:themeColor="text1"/>
          <w:sz w:val="22"/>
          <w:szCs w:val="22"/>
        </w:rPr>
        <w:t xml:space="preserve"> (pergolide tablets) [Freedom of Information Summary]. St Joseph, MO: Boehringer Ingelheim Vetmedica, Inc.; 2011.</w:t>
      </w:r>
    </w:p>
    <w:p w14:paraId="714DD298" w14:textId="3710D921" w:rsidR="00905268" w:rsidRDefault="47A4C785" w:rsidP="0B58F5F1">
      <w:pPr>
        <w:spacing w:line="257" w:lineRule="auto"/>
        <w:rPr>
          <w:rFonts w:ascii="Arial" w:eastAsia="Arial" w:hAnsi="Arial" w:cs="Arial"/>
          <w:sz w:val="18"/>
          <w:szCs w:val="18"/>
        </w:rPr>
      </w:pPr>
      <w:r w:rsidRPr="00C4293A">
        <w:rPr>
          <w:rFonts w:ascii="Arial" w:eastAsia="Arial" w:hAnsi="Arial" w:cs="Arial"/>
          <w:sz w:val="18"/>
          <w:szCs w:val="18"/>
        </w:rPr>
        <w:t xml:space="preserve"> </w:t>
      </w:r>
    </w:p>
    <w:p w14:paraId="34302F98" w14:textId="77777777" w:rsidR="00AE5AF1" w:rsidRDefault="00AE5AF1" w:rsidP="00751C7A">
      <w:pPr>
        <w:spacing w:line="257" w:lineRule="auto"/>
        <w:ind w:left="720"/>
        <w:rPr>
          <w:rFonts w:ascii="Arial" w:eastAsia="Arial" w:hAnsi="Arial" w:cs="Arial"/>
          <w:b/>
          <w:bCs/>
          <w:u w:val="single"/>
        </w:rPr>
      </w:pPr>
    </w:p>
    <w:p w14:paraId="5E127942" w14:textId="77777777" w:rsidR="00AE5AF1" w:rsidRDefault="00AE5AF1" w:rsidP="00751C7A">
      <w:pPr>
        <w:spacing w:line="257" w:lineRule="auto"/>
        <w:ind w:left="720"/>
        <w:rPr>
          <w:rFonts w:ascii="Arial" w:eastAsia="Arial" w:hAnsi="Arial" w:cs="Arial"/>
          <w:b/>
          <w:bCs/>
          <w:u w:val="single"/>
        </w:rPr>
      </w:pPr>
    </w:p>
    <w:p w14:paraId="57DE7462" w14:textId="379EB1A9" w:rsidR="00751C7A" w:rsidRPr="000D65AC" w:rsidRDefault="00751C7A" w:rsidP="00751C7A">
      <w:pPr>
        <w:spacing w:line="257" w:lineRule="auto"/>
        <w:ind w:left="720"/>
        <w:rPr>
          <w:rFonts w:ascii="Arial" w:hAnsi="Arial" w:cs="Arial"/>
        </w:rPr>
      </w:pPr>
      <w:r w:rsidRPr="000D65AC">
        <w:rPr>
          <w:rFonts w:ascii="Arial" w:eastAsia="Arial" w:hAnsi="Arial" w:cs="Arial"/>
          <w:b/>
          <w:bCs/>
          <w:u w:val="single"/>
        </w:rPr>
        <w:lastRenderedPageBreak/>
        <w:t>IMPORTANT SAFETY INFORMATION</w:t>
      </w:r>
    </w:p>
    <w:p w14:paraId="13295D68" w14:textId="25744E10" w:rsidR="002338CE" w:rsidRPr="000D65AC" w:rsidRDefault="002338CE" w:rsidP="002338CE">
      <w:pPr>
        <w:spacing w:line="257" w:lineRule="auto"/>
        <w:ind w:left="720"/>
        <w:rPr>
          <w:rFonts w:ascii="Arial" w:hAnsi="Arial" w:cs="Arial"/>
        </w:rPr>
      </w:pPr>
      <w:r w:rsidRPr="000D65AC">
        <w:rPr>
          <w:rFonts w:ascii="Arial" w:eastAsia="Arial" w:hAnsi="Arial" w:cs="Arial"/>
          <w:color w:val="000000" w:themeColor="text1"/>
        </w:rPr>
        <w:t>PRASCEND</w:t>
      </w:r>
      <w:r w:rsidR="00066A39" w:rsidRPr="00C4293A">
        <w:rPr>
          <w:rFonts w:ascii="Arial" w:eastAsia="Arial" w:hAnsi="Arial" w:cs="Arial"/>
          <w:vertAlign w:val="superscript"/>
        </w:rPr>
        <w:t>®</w:t>
      </w:r>
      <w:r w:rsidRPr="000D65AC">
        <w:rPr>
          <w:rFonts w:ascii="Arial" w:eastAsia="Arial" w:hAnsi="Arial" w:cs="Arial"/>
          <w:color w:val="000000" w:themeColor="text1"/>
        </w:rPr>
        <w:t xml:space="preserve"> (pergolide tablets) has not been evaluated in breeding, pregnant or lactating horses</w:t>
      </w:r>
      <w:r w:rsidRPr="000D65AC">
        <w:rPr>
          <w:rFonts w:ascii="Arial" w:eastAsia="Arial" w:hAnsi="Arial" w:cs="Arial"/>
        </w:rPr>
        <w:t>. Treatment with PRASCEND may cause loss of appetite. Most cases are mild. If severe, a temporary dose reduction may be necessary. PRASCEND tablets should not be crushed due to the potential for increased human exposure. Keep PRASCEND in a secure location out of reach of dogs, cats, and other animals to prevent accidental ingestion or overdose. Dogs have eaten PRASCEND tablets that were placed in food intended for horses or dropped during administration of the tablets to the horses. Adverse reactions may occur if animals other than horses ingest PRASCEND tablets. Refer to the package insert for complete product information.</w:t>
      </w:r>
      <w:r w:rsidRPr="000D65AC">
        <w:rPr>
          <w:rFonts w:ascii="Arial" w:eastAsia="Arial" w:hAnsi="Arial" w:cs="Arial"/>
          <w:b/>
          <w:bCs/>
        </w:rPr>
        <w:t xml:space="preserve"> </w:t>
      </w:r>
    </w:p>
    <w:p w14:paraId="1C669CA2" w14:textId="77777777" w:rsidR="00751C7A" w:rsidRPr="00C4293A" w:rsidRDefault="00751C7A" w:rsidP="0B58F5F1">
      <w:pPr>
        <w:spacing w:line="257" w:lineRule="auto"/>
        <w:rPr>
          <w:rFonts w:ascii="Arial" w:hAnsi="Arial" w:cs="Arial"/>
        </w:rPr>
      </w:pPr>
    </w:p>
    <w:p w14:paraId="009F2B2E" w14:textId="5200BEFD" w:rsidR="00905268" w:rsidRPr="00C4293A" w:rsidRDefault="47A4C785" w:rsidP="0B58F5F1">
      <w:pPr>
        <w:spacing w:line="257" w:lineRule="auto"/>
        <w:rPr>
          <w:rFonts w:ascii="Arial" w:hAnsi="Arial" w:cs="Arial"/>
        </w:rPr>
      </w:pPr>
      <w:r w:rsidRPr="00C4293A">
        <w:rPr>
          <w:rFonts w:ascii="Arial" w:eastAsia="Arial" w:hAnsi="Arial" w:cs="Arial"/>
          <w:b/>
          <w:bCs/>
          <w:u w:val="single"/>
        </w:rPr>
        <w:t>Dosage Instructions/Directions</w:t>
      </w:r>
    </w:p>
    <w:p w14:paraId="6EFC84E3" w14:textId="6AAE7BA8" w:rsidR="00905268" w:rsidRDefault="47A4C785" w:rsidP="25BB9E02">
      <w:pPr>
        <w:spacing w:line="257" w:lineRule="auto"/>
        <w:rPr>
          <w:rFonts w:ascii="Arial" w:eastAsia="Arial" w:hAnsi="Arial" w:cs="Arial"/>
        </w:rPr>
      </w:pPr>
      <w:r w:rsidRPr="00C4293A">
        <w:rPr>
          <w:rFonts w:ascii="Arial" w:eastAsia="Arial" w:hAnsi="Arial" w:cs="Arial"/>
        </w:rPr>
        <w:t xml:space="preserve">Administer </w:t>
      </w:r>
      <w:r w:rsidR="5DEF4FDE" w:rsidRPr="00C4293A">
        <w:rPr>
          <w:rFonts w:ascii="Arial" w:eastAsia="Arial" w:hAnsi="Arial" w:cs="Arial"/>
          <w:color w:val="000000" w:themeColor="text1"/>
        </w:rPr>
        <w:t>PRASCEND</w:t>
      </w:r>
      <w:r w:rsidR="00066A39" w:rsidRPr="00C4293A">
        <w:rPr>
          <w:rFonts w:ascii="Arial" w:eastAsia="Arial" w:hAnsi="Arial" w:cs="Arial"/>
          <w:vertAlign w:val="superscript"/>
        </w:rPr>
        <w:t>®</w:t>
      </w:r>
      <w:r w:rsidR="5DEF4FDE" w:rsidRPr="00C4293A">
        <w:rPr>
          <w:rFonts w:ascii="Arial" w:eastAsia="Arial" w:hAnsi="Arial" w:cs="Arial"/>
          <w:color w:val="000000" w:themeColor="text1"/>
        </w:rPr>
        <w:t xml:space="preserve"> (pergolide tablets) </w:t>
      </w:r>
      <w:r w:rsidRPr="00C4293A">
        <w:rPr>
          <w:rFonts w:ascii="Arial" w:eastAsia="Arial" w:hAnsi="Arial" w:cs="Arial"/>
        </w:rPr>
        <w:t>orally at a starting dose of 2 mcg/kg once daily. Dosage may be adjusted to effect, not to exceed 4 mcg/kg daily. The tablets are scored and the calculated dosage should be provided to the nearest one-half tablet increment.</w:t>
      </w:r>
    </w:p>
    <w:tbl>
      <w:tblPr>
        <w:tblStyle w:val="TableGrid"/>
        <w:tblW w:w="0" w:type="auto"/>
        <w:tblLook w:val="04A0" w:firstRow="1" w:lastRow="0" w:firstColumn="1" w:lastColumn="0" w:noHBand="0" w:noVBand="1"/>
      </w:tblPr>
      <w:tblGrid>
        <w:gridCol w:w="3116"/>
        <w:gridCol w:w="3117"/>
        <w:gridCol w:w="3117"/>
      </w:tblGrid>
      <w:tr w:rsidR="00280691" w14:paraId="4A1DA575" w14:textId="77777777" w:rsidTr="00D6218D">
        <w:tc>
          <w:tcPr>
            <w:tcW w:w="3116" w:type="dxa"/>
            <w:tcBorders>
              <w:top w:val="single" w:sz="4" w:space="0" w:color="000000" w:themeColor="text1"/>
              <w:left w:val="single" w:sz="4" w:space="0" w:color="000000" w:themeColor="text1"/>
              <w:bottom w:val="single" w:sz="4" w:space="0" w:color="000000" w:themeColor="text1"/>
              <w:right w:val="nil"/>
            </w:tcBorders>
            <w:shd w:val="pct12" w:color="auto" w:fill="auto"/>
          </w:tcPr>
          <w:p w14:paraId="053ABDF5" w14:textId="6CC14D89" w:rsidR="00280691" w:rsidRPr="00D6218D" w:rsidRDefault="00280691" w:rsidP="25BB9E02">
            <w:pPr>
              <w:spacing w:line="257" w:lineRule="auto"/>
              <w:rPr>
                <w:rFonts w:ascii="Arial" w:eastAsia="Arial" w:hAnsi="Arial" w:cs="Arial"/>
                <w:b/>
                <w:bCs/>
              </w:rPr>
            </w:pPr>
            <w:r w:rsidRPr="00D6218D">
              <w:rPr>
                <w:rFonts w:ascii="Arial" w:eastAsia="Arial" w:hAnsi="Arial" w:cs="Arial"/>
                <w:b/>
                <w:bCs/>
              </w:rPr>
              <w:t>DOS</w:t>
            </w:r>
            <w:r w:rsidR="0089226A">
              <w:rPr>
                <w:rFonts w:ascii="Arial" w:eastAsia="Arial" w:hAnsi="Arial" w:cs="Arial"/>
                <w:b/>
                <w:bCs/>
              </w:rPr>
              <w:t>ING</w:t>
            </w:r>
            <w:r w:rsidRPr="00D6218D">
              <w:rPr>
                <w:rFonts w:ascii="Arial" w:eastAsia="Arial" w:hAnsi="Arial" w:cs="Arial"/>
                <w:b/>
                <w:bCs/>
              </w:rPr>
              <w:t xml:space="preserve"> TABLE</w:t>
            </w:r>
          </w:p>
        </w:tc>
        <w:tc>
          <w:tcPr>
            <w:tcW w:w="3117" w:type="dxa"/>
            <w:tcBorders>
              <w:top w:val="single" w:sz="4" w:space="0" w:color="000000" w:themeColor="text1"/>
              <w:left w:val="nil"/>
              <w:bottom w:val="single" w:sz="4" w:space="0" w:color="000000" w:themeColor="text1"/>
              <w:right w:val="nil"/>
            </w:tcBorders>
            <w:shd w:val="pct12" w:color="auto" w:fill="auto"/>
          </w:tcPr>
          <w:p w14:paraId="39961A87" w14:textId="77777777" w:rsidR="00280691" w:rsidRDefault="00280691" w:rsidP="25BB9E02">
            <w:pPr>
              <w:spacing w:line="257" w:lineRule="auto"/>
              <w:rPr>
                <w:rFonts w:ascii="Arial" w:eastAsia="Arial" w:hAnsi="Arial" w:cs="Arial"/>
              </w:rPr>
            </w:pPr>
          </w:p>
        </w:tc>
        <w:tc>
          <w:tcPr>
            <w:tcW w:w="3117" w:type="dxa"/>
            <w:tcBorders>
              <w:top w:val="single" w:sz="4" w:space="0" w:color="000000" w:themeColor="text1"/>
              <w:left w:val="nil"/>
              <w:bottom w:val="single" w:sz="4" w:space="0" w:color="000000" w:themeColor="text1"/>
              <w:right w:val="single" w:sz="4" w:space="0" w:color="000000" w:themeColor="text1"/>
            </w:tcBorders>
            <w:shd w:val="pct12" w:color="auto" w:fill="auto"/>
          </w:tcPr>
          <w:p w14:paraId="4E847231" w14:textId="77777777" w:rsidR="00280691" w:rsidRDefault="00280691" w:rsidP="25BB9E02">
            <w:pPr>
              <w:spacing w:line="257" w:lineRule="auto"/>
              <w:rPr>
                <w:rFonts w:ascii="Arial" w:eastAsia="Arial" w:hAnsi="Arial" w:cs="Arial"/>
              </w:rPr>
            </w:pPr>
          </w:p>
        </w:tc>
      </w:tr>
      <w:tr w:rsidR="00280691" w14:paraId="16ED90EE" w14:textId="77777777" w:rsidTr="00D6218D">
        <w:tc>
          <w:tcPr>
            <w:tcW w:w="3116" w:type="dxa"/>
            <w:tcBorders>
              <w:top w:val="single" w:sz="4" w:space="0" w:color="000000" w:themeColor="text1"/>
            </w:tcBorders>
          </w:tcPr>
          <w:p w14:paraId="6E61434E" w14:textId="4913415F" w:rsidR="00280691" w:rsidRPr="00D6218D" w:rsidRDefault="00D6218D" w:rsidP="00D6218D">
            <w:pPr>
              <w:spacing w:line="257" w:lineRule="auto"/>
              <w:rPr>
                <w:rFonts w:ascii="Arial" w:eastAsia="Arial" w:hAnsi="Arial" w:cs="Arial"/>
                <w:b/>
                <w:bCs/>
              </w:rPr>
            </w:pPr>
            <w:r w:rsidRPr="00D6218D">
              <w:rPr>
                <w:rFonts w:ascii="Arial" w:eastAsia="Arial" w:hAnsi="Arial" w:cs="Arial"/>
                <w:b/>
                <w:bCs/>
              </w:rPr>
              <w:t>Body Weight</w:t>
            </w:r>
          </w:p>
        </w:tc>
        <w:tc>
          <w:tcPr>
            <w:tcW w:w="3117" w:type="dxa"/>
            <w:tcBorders>
              <w:top w:val="single" w:sz="4" w:space="0" w:color="000000" w:themeColor="text1"/>
            </w:tcBorders>
          </w:tcPr>
          <w:p w14:paraId="24600451" w14:textId="2FDDC9C9" w:rsidR="00280691" w:rsidRPr="00D6218D" w:rsidRDefault="00D6218D" w:rsidP="00D6218D">
            <w:pPr>
              <w:spacing w:line="257" w:lineRule="auto"/>
              <w:jc w:val="center"/>
              <w:rPr>
                <w:rFonts w:ascii="Arial" w:eastAsia="Arial" w:hAnsi="Arial" w:cs="Arial"/>
                <w:b/>
                <w:bCs/>
              </w:rPr>
            </w:pPr>
            <w:r w:rsidRPr="00D6218D">
              <w:rPr>
                <w:rFonts w:ascii="Arial" w:eastAsia="Arial" w:hAnsi="Arial" w:cs="Arial"/>
                <w:b/>
                <w:bCs/>
              </w:rPr>
              <w:t>2 mcg/kg Dosage</w:t>
            </w:r>
          </w:p>
        </w:tc>
        <w:tc>
          <w:tcPr>
            <w:tcW w:w="3117" w:type="dxa"/>
            <w:tcBorders>
              <w:top w:val="single" w:sz="4" w:space="0" w:color="000000" w:themeColor="text1"/>
            </w:tcBorders>
          </w:tcPr>
          <w:p w14:paraId="1292705E" w14:textId="02513D11" w:rsidR="00280691" w:rsidRPr="00D6218D" w:rsidRDefault="00D6218D" w:rsidP="00D6218D">
            <w:pPr>
              <w:spacing w:line="257" w:lineRule="auto"/>
              <w:jc w:val="center"/>
              <w:rPr>
                <w:rFonts w:ascii="Arial" w:eastAsia="Arial" w:hAnsi="Arial" w:cs="Arial"/>
                <w:b/>
                <w:bCs/>
              </w:rPr>
            </w:pPr>
            <w:r w:rsidRPr="00D6218D">
              <w:rPr>
                <w:rFonts w:ascii="Arial" w:eastAsia="Arial" w:hAnsi="Arial" w:cs="Arial"/>
                <w:b/>
                <w:bCs/>
              </w:rPr>
              <w:t>4 mcg/kg Dosage</w:t>
            </w:r>
          </w:p>
        </w:tc>
      </w:tr>
      <w:tr w:rsidR="00280691" w14:paraId="75899E27" w14:textId="77777777" w:rsidTr="00280691">
        <w:tc>
          <w:tcPr>
            <w:tcW w:w="3116" w:type="dxa"/>
          </w:tcPr>
          <w:p w14:paraId="32DDB894" w14:textId="72EE8DBD" w:rsidR="00280691" w:rsidRDefault="00D6218D" w:rsidP="25BB9E02">
            <w:pPr>
              <w:spacing w:line="257" w:lineRule="auto"/>
              <w:rPr>
                <w:rFonts w:ascii="Arial" w:eastAsia="Arial" w:hAnsi="Arial" w:cs="Arial"/>
              </w:rPr>
            </w:pPr>
            <w:r>
              <w:rPr>
                <w:rFonts w:ascii="Arial" w:eastAsia="Arial" w:hAnsi="Arial" w:cs="Arial"/>
              </w:rPr>
              <w:t>130-340 kg (300-749</w:t>
            </w:r>
            <w:r w:rsidR="0018091E">
              <w:rPr>
                <w:rFonts w:ascii="Arial" w:eastAsia="Arial" w:hAnsi="Arial" w:cs="Arial"/>
              </w:rPr>
              <w:t xml:space="preserve"> lb)</w:t>
            </w:r>
          </w:p>
        </w:tc>
        <w:tc>
          <w:tcPr>
            <w:tcW w:w="3117" w:type="dxa"/>
          </w:tcPr>
          <w:p w14:paraId="7EFECF7E" w14:textId="5B111092" w:rsidR="00280691" w:rsidRDefault="00781CB8" w:rsidP="00781CB8">
            <w:pPr>
              <w:spacing w:line="257" w:lineRule="auto"/>
              <w:jc w:val="center"/>
              <w:rPr>
                <w:rFonts w:ascii="Arial" w:eastAsia="Arial" w:hAnsi="Arial" w:cs="Arial"/>
              </w:rPr>
            </w:pPr>
            <w:r>
              <w:rPr>
                <w:rFonts w:ascii="Arial" w:eastAsia="Arial" w:hAnsi="Arial" w:cs="Arial"/>
              </w:rPr>
              <w:t>0.5 tablet</w:t>
            </w:r>
          </w:p>
        </w:tc>
        <w:tc>
          <w:tcPr>
            <w:tcW w:w="3117" w:type="dxa"/>
          </w:tcPr>
          <w:p w14:paraId="106B0ACA" w14:textId="697C4ABE" w:rsidR="00280691" w:rsidRDefault="00781CB8" w:rsidP="00781CB8">
            <w:pPr>
              <w:spacing w:line="257" w:lineRule="auto"/>
              <w:jc w:val="center"/>
              <w:rPr>
                <w:rFonts w:ascii="Arial" w:eastAsia="Arial" w:hAnsi="Arial" w:cs="Arial"/>
              </w:rPr>
            </w:pPr>
            <w:r>
              <w:rPr>
                <w:rFonts w:ascii="Arial" w:eastAsia="Arial" w:hAnsi="Arial" w:cs="Arial"/>
              </w:rPr>
              <w:t>1 tablet</w:t>
            </w:r>
          </w:p>
        </w:tc>
      </w:tr>
      <w:tr w:rsidR="00280691" w14:paraId="5CAC1853" w14:textId="77777777" w:rsidTr="00280691">
        <w:tc>
          <w:tcPr>
            <w:tcW w:w="3116" w:type="dxa"/>
          </w:tcPr>
          <w:p w14:paraId="3B8535E7" w14:textId="68786212" w:rsidR="00280691" w:rsidRDefault="0018091E" w:rsidP="25BB9E02">
            <w:pPr>
              <w:spacing w:line="257" w:lineRule="auto"/>
              <w:rPr>
                <w:rFonts w:ascii="Arial" w:eastAsia="Arial" w:hAnsi="Arial" w:cs="Arial"/>
              </w:rPr>
            </w:pPr>
            <w:r>
              <w:rPr>
                <w:rFonts w:ascii="Arial" w:eastAsia="Arial" w:hAnsi="Arial" w:cs="Arial"/>
              </w:rPr>
              <w:t>341-567 kg (750-1,249 lb)</w:t>
            </w:r>
          </w:p>
        </w:tc>
        <w:tc>
          <w:tcPr>
            <w:tcW w:w="3117" w:type="dxa"/>
          </w:tcPr>
          <w:p w14:paraId="0071C2F4" w14:textId="49BB5074" w:rsidR="00280691" w:rsidRDefault="00781CB8" w:rsidP="00781CB8">
            <w:pPr>
              <w:spacing w:line="257" w:lineRule="auto"/>
              <w:jc w:val="center"/>
              <w:rPr>
                <w:rFonts w:ascii="Arial" w:eastAsia="Arial" w:hAnsi="Arial" w:cs="Arial"/>
              </w:rPr>
            </w:pPr>
            <w:r>
              <w:rPr>
                <w:rFonts w:ascii="Arial" w:eastAsia="Arial" w:hAnsi="Arial" w:cs="Arial"/>
              </w:rPr>
              <w:t>1 tablet</w:t>
            </w:r>
          </w:p>
        </w:tc>
        <w:tc>
          <w:tcPr>
            <w:tcW w:w="3117" w:type="dxa"/>
          </w:tcPr>
          <w:p w14:paraId="2750AA90" w14:textId="0774A98D" w:rsidR="00280691" w:rsidRDefault="00781CB8" w:rsidP="00781CB8">
            <w:pPr>
              <w:spacing w:line="257" w:lineRule="auto"/>
              <w:jc w:val="center"/>
              <w:rPr>
                <w:rFonts w:ascii="Arial" w:eastAsia="Arial" w:hAnsi="Arial" w:cs="Arial"/>
              </w:rPr>
            </w:pPr>
            <w:r>
              <w:rPr>
                <w:rFonts w:ascii="Arial" w:eastAsia="Arial" w:hAnsi="Arial" w:cs="Arial"/>
              </w:rPr>
              <w:t>2 tablets</w:t>
            </w:r>
          </w:p>
        </w:tc>
      </w:tr>
      <w:tr w:rsidR="00280691" w14:paraId="17FAAA74" w14:textId="77777777" w:rsidTr="00280691">
        <w:tc>
          <w:tcPr>
            <w:tcW w:w="3116" w:type="dxa"/>
          </w:tcPr>
          <w:p w14:paraId="512E0E77" w14:textId="0DCDFA5D" w:rsidR="00280691" w:rsidRDefault="0018091E" w:rsidP="25BB9E02">
            <w:pPr>
              <w:spacing w:line="257" w:lineRule="auto"/>
              <w:rPr>
                <w:rFonts w:ascii="Arial" w:eastAsia="Arial" w:hAnsi="Arial" w:cs="Arial"/>
              </w:rPr>
            </w:pPr>
            <w:r>
              <w:rPr>
                <w:rFonts w:ascii="Arial" w:eastAsia="Arial" w:hAnsi="Arial" w:cs="Arial"/>
              </w:rPr>
              <w:t>568-795 kg (1,250-1,749 lb)</w:t>
            </w:r>
          </w:p>
        </w:tc>
        <w:tc>
          <w:tcPr>
            <w:tcW w:w="3117" w:type="dxa"/>
          </w:tcPr>
          <w:p w14:paraId="6EEDD95F" w14:textId="3FE5C6AC" w:rsidR="00280691" w:rsidRDefault="00781CB8" w:rsidP="00781CB8">
            <w:pPr>
              <w:spacing w:line="257" w:lineRule="auto"/>
              <w:jc w:val="center"/>
              <w:rPr>
                <w:rFonts w:ascii="Arial" w:eastAsia="Arial" w:hAnsi="Arial" w:cs="Arial"/>
              </w:rPr>
            </w:pPr>
            <w:r>
              <w:rPr>
                <w:rFonts w:ascii="Arial" w:eastAsia="Arial" w:hAnsi="Arial" w:cs="Arial"/>
              </w:rPr>
              <w:t>1.5 tablets</w:t>
            </w:r>
          </w:p>
        </w:tc>
        <w:tc>
          <w:tcPr>
            <w:tcW w:w="3117" w:type="dxa"/>
          </w:tcPr>
          <w:p w14:paraId="35B9122A" w14:textId="563BD0CD" w:rsidR="00280691" w:rsidRDefault="00781CB8" w:rsidP="00781CB8">
            <w:pPr>
              <w:spacing w:line="257" w:lineRule="auto"/>
              <w:jc w:val="center"/>
              <w:rPr>
                <w:rFonts w:ascii="Arial" w:eastAsia="Arial" w:hAnsi="Arial" w:cs="Arial"/>
              </w:rPr>
            </w:pPr>
            <w:r>
              <w:rPr>
                <w:rFonts w:ascii="Arial" w:eastAsia="Arial" w:hAnsi="Arial" w:cs="Arial"/>
              </w:rPr>
              <w:t>3 tablets</w:t>
            </w:r>
          </w:p>
        </w:tc>
      </w:tr>
      <w:tr w:rsidR="00D6218D" w14:paraId="36B3A53A" w14:textId="77777777" w:rsidTr="00280691">
        <w:tc>
          <w:tcPr>
            <w:tcW w:w="3116" w:type="dxa"/>
          </w:tcPr>
          <w:p w14:paraId="3E039D3F" w14:textId="00FC88C6" w:rsidR="00D6218D" w:rsidRDefault="008141B3" w:rsidP="25BB9E02">
            <w:pPr>
              <w:spacing w:line="257" w:lineRule="auto"/>
              <w:rPr>
                <w:rFonts w:ascii="Arial" w:eastAsia="Arial" w:hAnsi="Arial" w:cs="Arial"/>
              </w:rPr>
            </w:pPr>
            <w:r>
              <w:rPr>
                <w:rFonts w:ascii="Arial" w:eastAsia="Arial" w:hAnsi="Arial" w:cs="Arial"/>
              </w:rPr>
              <w:t>796-1,022 kg (1,750-2,249 lb)</w:t>
            </w:r>
          </w:p>
        </w:tc>
        <w:tc>
          <w:tcPr>
            <w:tcW w:w="3117" w:type="dxa"/>
          </w:tcPr>
          <w:p w14:paraId="2BB452D4" w14:textId="65ED4AAB" w:rsidR="00D6218D" w:rsidRDefault="00781CB8" w:rsidP="00781CB8">
            <w:pPr>
              <w:spacing w:line="257" w:lineRule="auto"/>
              <w:jc w:val="center"/>
              <w:rPr>
                <w:rFonts w:ascii="Arial" w:eastAsia="Arial" w:hAnsi="Arial" w:cs="Arial"/>
              </w:rPr>
            </w:pPr>
            <w:r>
              <w:rPr>
                <w:rFonts w:ascii="Arial" w:eastAsia="Arial" w:hAnsi="Arial" w:cs="Arial"/>
              </w:rPr>
              <w:t>2 tablets</w:t>
            </w:r>
          </w:p>
        </w:tc>
        <w:tc>
          <w:tcPr>
            <w:tcW w:w="3117" w:type="dxa"/>
          </w:tcPr>
          <w:p w14:paraId="3FDA59CB" w14:textId="386CD540" w:rsidR="00D6218D" w:rsidRDefault="00781CB8" w:rsidP="00781CB8">
            <w:pPr>
              <w:spacing w:line="257" w:lineRule="auto"/>
              <w:jc w:val="center"/>
              <w:rPr>
                <w:rFonts w:ascii="Arial" w:eastAsia="Arial" w:hAnsi="Arial" w:cs="Arial"/>
              </w:rPr>
            </w:pPr>
            <w:r>
              <w:rPr>
                <w:rFonts w:ascii="Arial" w:eastAsia="Arial" w:hAnsi="Arial" w:cs="Arial"/>
              </w:rPr>
              <w:t>4 tablets</w:t>
            </w:r>
          </w:p>
        </w:tc>
      </w:tr>
    </w:tbl>
    <w:p w14:paraId="2B51C0A5" w14:textId="77777777" w:rsidR="00280691" w:rsidRPr="00C4293A" w:rsidRDefault="00280691" w:rsidP="25BB9E02">
      <w:pPr>
        <w:spacing w:line="257" w:lineRule="auto"/>
        <w:rPr>
          <w:rFonts w:ascii="Arial" w:hAnsi="Arial" w:cs="Arial"/>
        </w:rPr>
      </w:pPr>
    </w:p>
    <w:p w14:paraId="0ED87401" w14:textId="47A063C1" w:rsidR="00905268" w:rsidRPr="00C4293A" w:rsidRDefault="47A4C785" w:rsidP="25BB9E02">
      <w:pPr>
        <w:spacing w:line="257" w:lineRule="auto"/>
        <w:rPr>
          <w:rFonts w:ascii="Arial" w:eastAsia="Arial" w:hAnsi="Arial" w:cs="Arial"/>
          <w:b/>
          <w:bCs/>
          <w:u w:val="single"/>
        </w:rPr>
      </w:pPr>
      <w:r w:rsidRPr="00C4293A">
        <w:rPr>
          <w:rFonts w:ascii="Arial" w:eastAsia="Arial" w:hAnsi="Arial" w:cs="Arial"/>
        </w:rPr>
        <w:t xml:space="preserve"> </w:t>
      </w:r>
      <w:r w:rsidRPr="00C4293A">
        <w:rPr>
          <w:rFonts w:ascii="Arial" w:eastAsia="Arial" w:hAnsi="Arial" w:cs="Arial"/>
          <w:b/>
          <w:bCs/>
          <w:u w:val="single"/>
        </w:rPr>
        <w:t>Who is Product for?</w:t>
      </w:r>
    </w:p>
    <w:p w14:paraId="6BC9F7F3" w14:textId="079A71BC" w:rsidR="00905268" w:rsidRPr="00C4293A" w:rsidRDefault="47A4C785" w:rsidP="0B58F5F1">
      <w:pPr>
        <w:spacing w:line="257" w:lineRule="auto"/>
        <w:rPr>
          <w:rFonts w:ascii="Arial" w:hAnsi="Arial" w:cs="Arial"/>
        </w:rPr>
      </w:pPr>
      <w:r w:rsidRPr="00C4293A">
        <w:rPr>
          <w:rFonts w:ascii="Arial" w:eastAsia="Arial" w:hAnsi="Arial" w:cs="Arial"/>
          <w:color w:val="000000" w:themeColor="text1"/>
        </w:rPr>
        <w:t xml:space="preserve">For the control of clinical signs associated with Pituitary Pars Intermedia Dysfunction (Equine Cushing’s Disease) in horses. </w:t>
      </w:r>
    </w:p>
    <w:p w14:paraId="501713EC" w14:textId="7D6E658E" w:rsidR="00905268" w:rsidRPr="00C4293A" w:rsidRDefault="47A4C785" w:rsidP="25BB9E02">
      <w:pPr>
        <w:spacing w:line="257" w:lineRule="auto"/>
        <w:rPr>
          <w:rFonts w:ascii="Arial" w:eastAsia="Arial" w:hAnsi="Arial" w:cs="Arial"/>
          <w:color w:val="000000" w:themeColor="text1"/>
        </w:rPr>
      </w:pPr>
      <w:r w:rsidRPr="00C4293A">
        <w:rPr>
          <w:rFonts w:ascii="Arial" w:eastAsia="Arial" w:hAnsi="Arial" w:cs="Arial"/>
          <w:color w:val="000000" w:themeColor="text1"/>
        </w:rPr>
        <w:t xml:space="preserve"> </w:t>
      </w:r>
    </w:p>
    <w:p w14:paraId="3697E7BA" w14:textId="6165C3A4" w:rsidR="00905268" w:rsidRPr="00C4293A" w:rsidRDefault="47A4C785" w:rsidP="25BB9E02">
      <w:pPr>
        <w:spacing w:line="257" w:lineRule="auto"/>
        <w:rPr>
          <w:rFonts w:ascii="Arial" w:eastAsia="Arial" w:hAnsi="Arial" w:cs="Arial"/>
          <w:b/>
          <w:bCs/>
          <w:u w:val="single"/>
        </w:rPr>
      </w:pPr>
      <w:r w:rsidRPr="00C4293A">
        <w:rPr>
          <w:rFonts w:ascii="Arial" w:eastAsia="Arial" w:hAnsi="Arial" w:cs="Arial"/>
          <w:b/>
          <w:bCs/>
          <w:u w:val="single"/>
        </w:rPr>
        <w:t>How does product Work?</w:t>
      </w:r>
    </w:p>
    <w:p w14:paraId="1679ECDB" w14:textId="0B178152" w:rsidR="00905268" w:rsidRPr="00C4293A" w:rsidRDefault="47A4C785" w:rsidP="0B58F5F1">
      <w:pPr>
        <w:spacing w:line="257" w:lineRule="auto"/>
        <w:rPr>
          <w:rFonts w:ascii="Arial" w:hAnsi="Arial" w:cs="Arial"/>
        </w:rPr>
      </w:pPr>
      <w:r w:rsidRPr="00C4293A">
        <w:rPr>
          <w:rFonts w:ascii="Arial" w:eastAsia="Arial" w:hAnsi="Arial" w:cs="Arial"/>
          <w:color w:val="000000" w:themeColor="text1"/>
        </w:rPr>
        <w:t xml:space="preserve">Pergolide mesylate is a synthetic ergot derivative and is a potent dopamine receptor agonist. </w:t>
      </w:r>
    </w:p>
    <w:p w14:paraId="61942578" w14:textId="4EC3E796" w:rsidR="00905268" w:rsidRPr="00C4293A" w:rsidRDefault="47A4C785" w:rsidP="0B58F5F1">
      <w:pPr>
        <w:spacing w:line="257" w:lineRule="auto"/>
        <w:rPr>
          <w:rFonts w:ascii="Arial" w:hAnsi="Arial" w:cs="Arial"/>
        </w:rPr>
      </w:pPr>
      <w:r w:rsidRPr="00C4293A">
        <w:rPr>
          <w:rFonts w:ascii="Arial" w:eastAsia="Arial" w:hAnsi="Arial" w:cs="Arial"/>
        </w:rPr>
        <w:t xml:space="preserve"> </w:t>
      </w:r>
    </w:p>
    <w:p w14:paraId="4375255C" w14:textId="2698F1AA" w:rsidR="00905268" w:rsidRPr="00C4293A" w:rsidRDefault="47A4C785" w:rsidP="0B58F5F1">
      <w:pPr>
        <w:spacing w:line="257" w:lineRule="auto"/>
        <w:rPr>
          <w:rFonts w:ascii="Arial" w:hAnsi="Arial" w:cs="Arial"/>
        </w:rPr>
      </w:pPr>
      <w:r w:rsidRPr="00C4293A">
        <w:rPr>
          <w:rFonts w:ascii="Arial" w:eastAsia="Arial" w:hAnsi="Arial" w:cs="Arial"/>
          <w:b/>
          <w:bCs/>
          <w:u w:val="single"/>
        </w:rPr>
        <w:t>IMPORTANT SAFETY INFORMATION</w:t>
      </w:r>
    </w:p>
    <w:p w14:paraId="199A4CE5" w14:textId="68A060B2" w:rsidR="00905268" w:rsidRDefault="3810E243" w:rsidP="0B58F5F1">
      <w:pPr>
        <w:spacing w:line="257" w:lineRule="auto"/>
        <w:rPr>
          <w:rFonts w:ascii="Arial" w:eastAsia="Arial" w:hAnsi="Arial" w:cs="Arial"/>
          <w:b/>
          <w:bCs/>
        </w:rPr>
      </w:pPr>
      <w:r w:rsidRPr="00C4293A">
        <w:rPr>
          <w:rFonts w:ascii="Arial" w:eastAsia="Arial" w:hAnsi="Arial" w:cs="Arial"/>
          <w:color w:val="000000" w:themeColor="text1"/>
        </w:rPr>
        <w:t>PRASCEND</w:t>
      </w:r>
      <w:r w:rsidR="00066A39" w:rsidRPr="00C4293A">
        <w:rPr>
          <w:rFonts w:ascii="Arial" w:eastAsia="Arial" w:hAnsi="Arial" w:cs="Arial"/>
          <w:vertAlign w:val="superscript"/>
        </w:rPr>
        <w:t>®</w:t>
      </w:r>
      <w:r w:rsidRPr="00C4293A">
        <w:rPr>
          <w:rFonts w:ascii="Arial" w:eastAsia="Arial" w:hAnsi="Arial" w:cs="Arial"/>
          <w:color w:val="000000" w:themeColor="text1"/>
        </w:rPr>
        <w:t xml:space="preserve"> (pergolide tablets)</w:t>
      </w:r>
      <w:r w:rsidR="006B1EF2">
        <w:rPr>
          <w:rFonts w:ascii="Arial" w:eastAsia="Arial" w:hAnsi="Arial" w:cs="Arial"/>
          <w:color w:val="000000" w:themeColor="text1"/>
        </w:rPr>
        <w:t xml:space="preserve"> has not been evalu</w:t>
      </w:r>
      <w:r w:rsidR="00F8296F">
        <w:rPr>
          <w:rFonts w:ascii="Arial" w:eastAsia="Arial" w:hAnsi="Arial" w:cs="Arial"/>
          <w:color w:val="000000" w:themeColor="text1"/>
        </w:rPr>
        <w:t>ated in breeding, pregnant or lactating horses</w:t>
      </w:r>
      <w:r w:rsidR="47A4C785" w:rsidRPr="00C4293A">
        <w:rPr>
          <w:rFonts w:ascii="Arial" w:eastAsia="Arial" w:hAnsi="Arial" w:cs="Arial"/>
        </w:rPr>
        <w:t xml:space="preserve">. Treatment with PRASCEND may cause loss of appetite. Most cases are mild. </w:t>
      </w:r>
      <w:r w:rsidR="002338CE" w:rsidRPr="002338CE">
        <w:rPr>
          <w:rFonts w:ascii="Arial" w:eastAsia="Arial" w:hAnsi="Arial" w:cs="Arial"/>
        </w:rPr>
        <w:t>If severe, a temporary dose reduction may be necessary. PRASCEND tablets should not be crushed due to the potential for increased human exposure. Keep PRASCEND in a secure location out of reach of dogs, cats, and other animals to prevent accidental ingestion or overdose. Dogs have eaten PRASCEND tablets that were placed in food intended for horses or dropped during administration of the tablets to the horses. Adverse reactions may occur if animals other than horses ingest PRASCEND tablets. Refer to the package insert for complete product information</w:t>
      </w:r>
      <w:r w:rsidR="002338CE">
        <w:rPr>
          <w:rFonts w:ascii="Arial" w:eastAsia="Arial" w:hAnsi="Arial" w:cs="Arial"/>
        </w:rPr>
        <w:t>.</w:t>
      </w:r>
      <w:r w:rsidR="47A4C785" w:rsidRPr="00C4293A">
        <w:rPr>
          <w:rFonts w:ascii="Arial" w:eastAsia="Arial" w:hAnsi="Arial" w:cs="Arial"/>
          <w:b/>
          <w:bCs/>
        </w:rPr>
        <w:t xml:space="preserve"> </w:t>
      </w:r>
    </w:p>
    <w:p w14:paraId="21E5A22A" w14:textId="77777777" w:rsidR="002338CE" w:rsidRPr="00C4293A" w:rsidRDefault="002338CE" w:rsidP="0B58F5F1">
      <w:pPr>
        <w:spacing w:line="257" w:lineRule="auto"/>
        <w:rPr>
          <w:rFonts w:ascii="Arial" w:hAnsi="Arial" w:cs="Arial"/>
        </w:rPr>
      </w:pPr>
    </w:p>
    <w:p w14:paraId="7E79D5DE" w14:textId="172DFE1F" w:rsidR="00905268" w:rsidRPr="00C4293A" w:rsidRDefault="47A4C785" w:rsidP="0B58F5F1">
      <w:pPr>
        <w:spacing w:line="257" w:lineRule="auto"/>
        <w:rPr>
          <w:rFonts w:ascii="Arial" w:hAnsi="Arial" w:cs="Arial"/>
        </w:rPr>
      </w:pPr>
      <w:r w:rsidRPr="00C4293A">
        <w:rPr>
          <w:rFonts w:ascii="Arial" w:eastAsia="Arial" w:hAnsi="Arial" w:cs="Arial"/>
          <w:b/>
          <w:bCs/>
          <w:u w:val="single"/>
        </w:rPr>
        <w:t>Caution/Precautions</w:t>
      </w:r>
    </w:p>
    <w:p w14:paraId="00553237" w14:textId="210EBACC" w:rsidR="00905268" w:rsidRPr="00C4293A" w:rsidRDefault="47A4C785" w:rsidP="25BB9E02">
      <w:pPr>
        <w:spacing w:line="257" w:lineRule="auto"/>
        <w:rPr>
          <w:rFonts w:ascii="Arial" w:hAnsi="Arial" w:cs="Arial"/>
        </w:rPr>
      </w:pPr>
      <w:r w:rsidRPr="00C4293A">
        <w:rPr>
          <w:rFonts w:ascii="Arial" w:eastAsia="Arial" w:hAnsi="Arial" w:cs="Arial"/>
        </w:rPr>
        <w:t xml:space="preserve">Treatment with </w:t>
      </w:r>
      <w:r w:rsidR="25426009" w:rsidRPr="00C4293A">
        <w:rPr>
          <w:rFonts w:ascii="Arial" w:eastAsia="Arial" w:hAnsi="Arial" w:cs="Arial"/>
          <w:color w:val="000000" w:themeColor="text1"/>
        </w:rPr>
        <w:t>PRASCEND</w:t>
      </w:r>
      <w:r w:rsidR="00066A39" w:rsidRPr="00C4293A">
        <w:rPr>
          <w:rFonts w:ascii="Arial" w:eastAsia="Arial" w:hAnsi="Arial" w:cs="Arial"/>
          <w:vertAlign w:val="superscript"/>
        </w:rPr>
        <w:t>®</w:t>
      </w:r>
      <w:r w:rsidR="25426009" w:rsidRPr="00C4293A">
        <w:rPr>
          <w:rFonts w:ascii="Arial" w:eastAsia="Arial" w:hAnsi="Arial" w:cs="Arial"/>
          <w:color w:val="000000" w:themeColor="text1"/>
        </w:rPr>
        <w:t xml:space="preserve"> (pergolide tablets)</w:t>
      </w:r>
      <w:r w:rsidR="25426009" w:rsidRPr="00C4293A">
        <w:rPr>
          <w:rFonts w:ascii="Arial" w:eastAsia="Arial" w:hAnsi="Arial" w:cs="Arial"/>
        </w:rPr>
        <w:t xml:space="preserve"> </w:t>
      </w:r>
      <w:r w:rsidRPr="00C4293A">
        <w:rPr>
          <w:rFonts w:ascii="Arial" w:eastAsia="Arial" w:hAnsi="Arial" w:cs="Arial"/>
        </w:rPr>
        <w:t xml:space="preserve">may cause </w:t>
      </w:r>
      <w:r w:rsidR="001A1F04" w:rsidRPr="00C4293A">
        <w:rPr>
          <w:rFonts w:ascii="Arial" w:eastAsia="Arial" w:hAnsi="Arial" w:cs="Arial"/>
        </w:rPr>
        <w:t>inappetence</w:t>
      </w:r>
      <w:r w:rsidRPr="00C4293A">
        <w:rPr>
          <w:rFonts w:ascii="Arial" w:eastAsia="Arial" w:hAnsi="Arial" w:cs="Arial"/>
        </w:rPr>
        <w:t xml:space="preserve">. The use of PRASCEND in breeding, pregnant, or lactating horses has not been evaluated. The effects of pergolide mesylate on breeding, pregnant, or lactating horses are not known; however, the pharmacologic action of pergolide mesylate suggests that it may interfere with reproductive functions such as lactation. </w:t>
      </w:r>
    </w:p>
    <w:p w14:paraId="05517456" w14:textId="7E563E44" w:rsidR="00905268" w:rsidRPr="00C4293A" w:rsidRDefault="47A4C785" w:rsidP="0B58F5F1">
      <w:pPr>
        <w:spacing w:line="257" w:lineRule="auto"/>
        <w:rPr>
          <w:rFonts w:ascii="Arial" w:hAnsi="Arial" w:cs="Arial"/>
        </w:rPr>
      </w:pPr>
      <w:r w:rsidRPr="00C4293A">
        <w:rPr>
          <w:rFonts w:ascii="Arial" w:eastAsia="Arial" w:hAnsi="Arial" w:cs="Arial"/>
        </w:rPr>
        <w:t xml:space="preserve">PRASCEND is approximately 90% associated with plasma proteins. Use caution if administering PRASCEND with other drugs that affect protein binding. </w:t>
      </w:r>
    </w:p>
    <w:p w14:paraId="7EF21AD6" w14:textId="08C6357C" w:rsidR="00905268" w:rsidRDefault="47A4C785" w:rsidP="0B58F5F1">
      <w:pPr>
        <w:spacing w:line="257" w:lineRule="auto"/>
        <w:rPr>
          <w:rFonts w:ascii="Arial" w:eastAsia="Arial" w:hAnsi="Arial" w:cs="Arial"/>
        </w:rPr>
      </w:pPr>
      <w:r w:rsidRPr="00C4293A">
        <w:rPr>
          <w:rFonts w:ascii="Arial" w:eastAsia="Arial" w:hAnsi="Arial" w:cs="Arial"/>
        </w:rPr>
        <w:t>Dopamine antagonists, such as neuroleptics (phenothiazines, domperidone) or metoclopramide, ordinarily should not be administered concurrently with PRASCEND (a dopamine agonist) since these agents may diminish the effectiveness of PRASCEND.</w:t>
      </w:r>
    </w:p>
    <w:p w14:paraId="36FE857A" w14:textId="5F9003DB" w:rsidR="009517AC" w:rsidRPr="00C4293A" w:rsidRDefault="009517AC" w:rsidP="0B58F5F1">
      <w:pPr>
        <w:spacing w:line="257" w:lineRule="auto"/>
        <w:rPr>
          <w:rFonts w:ascii="Arial" w:hAnsi="Arial" w:cs="Arial"/>
        </w:rPr>
      </w:pPr>
      <w:r w:rsidRPr="009517AC">
        <w:rPr>
          <w:rFonts w:ascii="Arial" w:hAnsi="Arial" w:cs="Arial"/>
        </w:rPr>
        <w:t>Keep PRASCEND in a secure location out of reach of dogs, cats, and other animals to prevent accidental ingestion or overdose. Dogs have eaten PRASCEND tablets that were placed in food intended for horses or dropped during administration of the tablets to the horses. Adverse reactions may occur if animals other than horses ingest PRASCEND tablets.</w:t>
      </w:r>
    </w:p>
    <w:p w14:paraId="01C723C7" w14:textId="1DFC9D35" w:rsidR="00905268" w:rsidRPr="00C4293A" w:rsidRDefault="47A4C785" w:rsidP="0B58F5F1">
      <w:pPr>
        <w:spacing w:line="257" w:lineRule="auto"/>
        <w:rPr>
          <w:rFonts w:ascii="Arial" w:hAnsi="Arial" w:cs="Arial"/>
        </w:rPr>
      </w:pPr>
      <w:r w:rsidRPr="00C4293A">
        <w:rPr>
          <w:rFonts w:ascii="Arial" w:eastAsia="Arial" w:hAnsi="Arial" w:cs="Arial"/>
        </w:rPr>
        <w:t>PRASCEND is contraindicated in horses with hypersensitivity to pergolide mesylate or other ergot derivatives.</w:t>
      </w:r>
    </w:p>
    <w:p w14:paraId="2CCB9D95" w14:textId="563BCCAF" w:rsidR="00905268" w:rsidRPr="00C4293A" w:rsidRDefault="47A4C785" w:rsidP="0B58F5F1">
      <w:pPr>
        <w:spacing w:line="257" w:lineRule="auto"/>
        <w:rPr>
          <w:rFonts w:ascii="Arial" w:hAnsi="Arial" w:cs="Arial"/>
        </w:rPr>
      </w:pPr>
      <w:r w:rsidRPr="00C4293A">
        <w:rPr>
          <w:rFonts w:ascii="Arial" w:eastAsia="Arial" w:hAnsi="Arial" w:cs="Arial"/>
          <w:b/>
          <w:bCs/>
        </w:rPr>
        <w:t xml:space="preserve"> </w:t>
      </w:r>
    </w:p>
    <w:p w14:paraId="384D0245" w14:textId="698EAB9B" w:rsidR="00905268" w:rsidRPr="00C4293A" w:rsidRDefault="47A4C785" w:rsidP="0B58F5F1">
      <w:pPr>
        <w:spacing w:line="257" w:lineRule="auto"/>
        <w:rPr>
          <w:rFonts w:ascii="Arial" w:hAnsi="Arial" w:cs="Arial"/>
        </w:rPr>
      </w:pPr>
      <w:r w:rsidRPr="00C4293A">
        <w:rPr>
          <w:rFonts w:ascii="Arial" w:eastAsia="Arial" w:hAnsi="Arial" w:cs="Arial"/>
          <w:b/>
          <w:bCs/>
          <w:u w:val="single"/>
        </w:rPr>
        <w:t>Storage Instructions</w:t>
      </w:r>
    </w:p>
    <w:p w14:paraId="0C3F5433" w14:textId="34A9FF16" w:rsidR="00905268" w:rsidRPr="00C4293A" w:rsidRDefault="47A4C785" w:rsidP="0B58F5F1">
      <w:pPr>
        <w:spacing w:line="257" w:lineRule="auto"/>
        <w:rPr>
          <w:rFonts w:ascii="Arial" w:hAnsi="Arial" w:cs="Arial"/>
        </w:rPr>
      </w:pPr>
      <w:r w:rsidRPr="00C4293A">
        <w:rPr>
          <w:rFonts w:ascii="Arial" w:eastAsia="Arial" w:hAnsi="Arial" w:cs="Arial"/>
        </w:rPr>
        <w:t>Store at or below 25°C (77°F).</w:t>
      </w:r>
    </w:p>
    <w:p w14:paraId="08E10AFA" w14:textId="5A85B44D" w:rsidR="00905268" w:rsidRPr="00C4293A" w:rsidRDefault="47A4C785" w:rsidP="0B58F5F1">
      <w:pPr>
        <w:spacing w:line="257" w:lineRule="auto"/>
        <w:rPr>
          <w:rFonts w:ascii="Arial" w:hAnsi="Arial" w:cs="Arial"/>
        </w:rPr>
      </w:pPr>
      <w:r w:rsidRPr="00C4293A">
        <w:rPr>
          <w:rFonts w:ascii="Arial" w:eastAsia="Arial" w:hAnsi="Arial" w:cs="Arial"/>
          <w:b/>
          <w:bCs/>
        </w:rPr>
        <w:t xml:space="preserve"> </w:t>
      </w:r>
    </w:p>
    <w:p w14:paraId="2EB96B90" w14:textId="13F91CB0" w:rsidR="00905268" w:rsidRPr="00C4293A" w:rsidRDefault="47A4C785" w:rsidP="0B58F5F1">
      <w:pPr>
        <w:spacing w:line="257" w:lineRule="auto"/>
        <w:rPr>
          <w:rFonts w:ascii="Arial" w:hAnsi="Arial" w:cs="Arial"/>
        </w:rPr>
      </w:pPr>
      <w:r w:rsidRPr="00C4293A">
        <w:rPr>
          <w:rFonts w:ascii="Arial" w:eastAsia="Arial" w:hAnsi="Arial" w:cs="Arial"/>
          <w:b/>
          <w:bCs/>
          <w:u w:val="single"/>
        </w:rPr>
        <w:t>Side Effects</w:t>
      </w:r>
    </w:p>
    <w:p w14:paraId="38FA5AD4" w14:textId="0CEBE47D" w:rsidR="00905268" w:rsidRPr="00C4293A" w:rsidRDefault="47A4C785" w:rsidP="25BB9E02">
      <w:pPr>
        <w:spacing w:line="257" w:lineRule="auto"/>
        <w:rPr>
          <w:rFonts w:ascii="Arial" w:eastAsia="Arial" w:hAnsi="Arial" w:cs="Arial"/>
          <w:highlight w:val="yellow"/>
        </w:rPr>
      </w:pPr>
      <w:r w:rsidRPr="00C4293A">
        <w:rPr>
          <w:rFonts w:ascii="Arial" w:eastAsia="Arial" w:hAnsi="Arial" w:cs="Arial"/>
        </w:rPr>
        <w:t>To read more about possible side effects, please review the package insert</w:t>
      </w:r>
      <w:r w:rsidR="34166C11" w:rsidRPr="00C4293A">
        <w:rPr>
          <w:rFonts w:ascii="Arial" w:eastAsia="Arial" w:hAnsi="Arial" w:cs="Arial"/>
        </w:rPr>
        <w:t>.</w:t>
      </w:r>
    </w:p>
    <w:p w14:paraId="1F4A79B8" w14:textId="0187348D" w:rsidR="00905268" w:rsidRPr="00C4293A" w:rsidRDefault="47A4C785" w:rsidP="0B58F5F1">
      <w:pPr>
        <w:spacing w:line="257" w:lineRule="auto"/>
        <w:rPr>
          <w:rFonts w:ascii="Arial" w:hAnsi="Arial" w:cs="Arial"/>
        </w:rPr>
      </w:pPr>
      <w:r w:rsidRPr="00C4293A">
        <w:rPr>
          <w:rFonts w:ascii="Arial" w:eastAsia="Arial" w:hAnsi="Arial" w:cs="Arial"/>
          <w:b/>
          <w:bCs/>
        </w:rPr>
        <w:t xml:space="preserve"> </w:t>
      </w:r>
    </w:p>
    <w:p w14:paraId="56F9F5E4" w14:textId="53D3EF2E" w:rsidR="00905268" w:rsidRPr="00C4293A" w:rsidRDefault="47A4C785" w:rsidP="0B58F5F1">
      <w:pPr>
        <w:spacing w:line="257" w:lineRule="auto"/>
        <w:rPr>
          <w:rFonts w:ascii="Arial" w:hAnsi="Arial" w:cs="Arial"/>
          <w:lang w:val="pt-PT"/>
        </w:rPr>
      </w:pPr>
      <w:r w:rsidRPr="00C4293A">
        <w:rPr>
          <w:rFonts w:ascii="Arial" w:eastAsia="Arial" w:hAnsi="Arial" w:cs="Arial"/>
          <w:b/>
          <w:bCs/>
          <w:u w:val="single"/>
          <w:lang w:val="pt"/>
        </w:rPr>
        <w:t>Active Ingredient(s)</w:t>
      </w:r>
    </w:p>
    <w:p w14:paraId="71329212" w14:textId="140B59A4" w:rsidR="00905268" w:rsidRPr="00C4293A" w:rsidRDefault="47A4C785" w:rsidP="0B58F5F1">
      <w:pPr>
        <w:spacing w:line="257" w:lineRule="auto"/>
        <w:rPr>
          <w:rFonts w:ascii="Arial" w:hAnsi="Arial" w:cs="Arial"/>
          <w:lang w:val="pt-PT"/>
        </w:rPr>
      </w:pPr>
      <w:r w:rsidRPr="00C4293A">
        <w:rPr>
          <w:rFonts w:ascii="Arial" w:eastAsia="Arial" w:hAnsi="Arial" w:cs="Arial"/>
          <w:lang w:val="pt"/>
        </w:rPr>
        <w:t>Pergolide, as pergolide mesylate</w:t>
      </w:r>
    </w:p>
    <w:p w14:paraId="2721A089" w14:textId="6D3431DF" w:rsidR="00905268" w:rsidRPr="00C4293A" w:rsidRDefault="47A4C785" w:rsidP="0B58F5F1">
      <w:pPr>
        <w:spacing w:line="257" w:lineRule="auto"/>
        <w:rPr>
          <w:rFonts w:ascii="Arial" w:hAnsi="Arial" w:cs="Arial"/>
          <w:lang w:val="pt-PT"/>
        </w:rPr>
      </w:pPr>
      <w:r w:rsidRPr="00C4293A">
        <w:rPr>
          <w:rFonts w:ascii="Arial" w:eastAsia="Arial" w:hAnsi="Arial" w:cs="Arial"/>
          <w:b/>
          <w:bCs/>
          <w:lang w:val="pt"/>
        </w:rPr>
        <w:t xml:space="preserve"> </w:t>
      </w:r>
    </w:p>
    <w:p w14:paraId="711743F6" w14:textId="36A45895" w:rsidR="00905268" w:rsidRPr="00C4293A" w:rsidRDefault="47A4C785" w:rsidP="0B58F5F1">
      <w:pPr>
        <w:spacing w:line="257" w:lineRule="auto"/>
        <w:rPr>
          <w:rFonts w:ascii="Arial" w:hAnsi="Arial" w:cs="Arial"/>
        </w:rPr>
      </w:pPr>
      <w:r w:rsidRPr="00C4293A">
        <w:rPr>
          <w:rFonts w:ascii="Arial" w:eastAsia="Arial" w:hAnsi="Arial" w:cs="Arial"/>
          <w:b/>
          <w:bCs/>
          <w:u w:val="single"/>
        </w:rPr>
        <w:t>How is Product Sold?</w:t>
      </w:r>
    </w:p>
    <w:p w14:paraId="21577784" w14:textId="1E7E1FFC" w:rsidR="00905268" w:rsidRPr="00C4293A" w:rsidRDefault="6E60A847" w:rsidP="25BB9E02">
      <w:pPr>
        <w:spacing w:line="257" w:lineRule="auto"/>
        <w:rPr>
          <w:rFonts w:ascii="Arial" w:eastAsia="Arial" w:hAnsi="Arial" w:cs="Arial"/>
        </w:rPr>
      </w:pPr>
      <w:r w:rsidRPr="00C4293A">
        <w:rPr>
          <w:rFonts w:ascii="Arial" w:eastAsia="Arial" w:hAnsi="Arial" w:cs="Arial"/>
          <w:color w:val="000000" w:themeColor="text1"/>
        </w:rPr>
        <w:t>PRASCEND</w:t>
      </w:r>
      <w:r w:rsidR="00066A39" w:rsidRPr="00C4293A">
        <w:rPr>
          <w:rFonts w:ascii="Arial" w:eastAsia="Arial" w:hAnsi="Arial" w:cs="Arial"/>
          <w:vertAlign w:val="superscript"/>
        </w:rPr>
        <w:t>®</w:t>
      </w:r>
      <w:r w:rsidRPr="00C4293A">
        <w:rPr>
          <w:rFonts w:ascii="Arial" w:eastAsia="Arial" w:hAnsi="Arial" w:cs="Arial"/>
          <w:color w:val="000000" w:themeColor="text1"/>
        </w:rPr>
        <w:t xml:space="preserve"> (pergolide tablets)</w:t>
      </w:r>
      <w:r w:rsidR="47A4C785" w:rsidRPr="00C4293A">
        <w:rPr>
          <w:rFonts w:ascii="Arial" w:eastAsia="Arial" w:hAnsi="Arial" w:cs="Arial"/>
          <w:vertAlign w:val="superscript"/>
        </w:rPr>
        <w:t xml:space="preserve"> </w:t>
      </w:r>
      <w:r w:rsidR="00314462">
        <w:rPr>
          <w:rFonts w:ascii="Arial" w:eastAsia="Arial" w:hAnsi="Arial" w:cs="Arial"/>
        </w:rPr>
        <w:t>are</w:t>
      </w:r>
      <w:r w:rsidR="47A4C785" w:rsidRPr="00C4293A">
        <w:rPr>
          <w:rFonts w:ascii="Arial" w:eastAsia="Arial" w:hAnsi="Arial" w:cs="Arial"/>
        </w:rPr>
        <w:t xml:space="preserve"> </w:t>
      </w:r>
      <w:r w:rsidR="00314462">
        <w:rPr>
          <w:rFonts w:ascii="Arial" w:eastAsia="Arial" w:hAnsi="Arial" w:cs="Arial"/>
        </w:rPr>
        <w:t>available in 1 mg strength – packaged 10 tablets per blister</w:t>
      </w:r>
      <w:r w:rsidR="004C4FDB">
        <w:rPr>
          <w:rFonts w:ascii="Arial" w:eastAsia="Arial" w:hAnsi="Arial" w:cs="Arial"/>
        </w:rPr>
        <w:t xml:space="preserve"> and </w:t>
      </w:r>
      <w:r w:rsidR="47A4C785" w:rsidRPr="00C4293A">
        <w:rPr>
          <w:rFonts w:ascii="Arial" w:eastAsia="Arial" w:hAnsi="Arial" w:cs="Arial"/>
        </w:rPr>
        <w:t xml:space="preserve">60 </w:t>
      </w:r>
      <w:r w:rsidR="004C4FDB">
        <w:rPr>
          <w:rFonts w:ascii="Arial" w:eastAsia="Arial" w:hAnsi="Arial" w:cs="Arial"/>
        </w:rPr>
        <w:t xml:space="preserve">or </w:t>
      </w:r>
      <w:r w:rsidR="47A4C785" w:rsidRPr="00C4293A">
        <w:rPr>
          <w:rFonts w:ascii="Arial" w:eastAsia="Arial" w:hAnsi="Arial" w:cs="Arial"/>
        </w:rPr>
        <w:t>160 tablets</w:t>
      </w:r>
      <w:r w:rsidR="004C4FDB">
        <w:rPr>
          <w:rFonts w:ascii="Arial" w:eastAsia="Arial" w:hAnsi="Arial" w:cs="Arial"/>
        </w:rPr>
        <w:t xml:space="preserve"> per carton</w:t>
      </w:r>
      <w:r w:rsidR="47A4C785" w:rsidRPr="00C4293A">
        <w:rPr>
          <w:rFonts w:ascii="Arial" w:eastAsia="Arial" w:hAnsi="Arial" w:cs="Arial"/>
        </w:rPr>
        <w:t xml:space="preserve">.  </w:t>
      </w:r>
    </w:p>
    <w:p w14:paraId="7573D44F" w14:textId="4EC76CCE" w:rsidR="00905268" w:rsidRDefault="47A4C785" w:rsidP="0B58F5F1">
      <w:pPr>
        <w:spacing w:line="257" w:lineRule="auto"/>
        <w:rPr>
          <w:rFonts w:ascii="Arial" w:eastAsia="Arial" w:hAnsi="Arial" w:cs="Arial"/>
          <w:color w:val="000000" w:themeColor="text1"/>
        </w:rPr>
      </w:pPr>
      <w:r w:rsidRPr="00C4293A">
        <w:rPr>
          <w:rFonts w:ascii="Arial" w:eastAsia="Arial" w:hAnsi="Arial" w:cs="Arial"/>
          <w:color w:val="000000" w:themeColor="text1"/>
        </w:rPr>
        <w:t xml:space="preserve"> </w:t>
      </w:r>
    </w:p>
    <w:p w14:paraId="4ABCCE5D" w14:textId="21E5E312" w:rsidR="00905268" w:rsidRPr="00C4293A" w:rsidRDefault="47A4C785" w:rsidP="0B58F5F1">
      <w:pPr>
        <w:spacing w:line="257" w:lineRule="auto"/>
        <w:rPr>
          <w:rFonts w:ascii="Arial" w:hAnsi="Arial" w:cs="Arial"/>
        </w:rPr>
      </w:pPr>
      <w:r w:rsidRPr="00C4293A">
        <w:rPr>
          <w:rFonts w:ascii="Arial" w:eastAsia="Arial" w:hAnsi="Arial" w:cs="Arial"/>
          <w:b/>
          <w:bCs/>
          <w:u w:val="single"/>
        </w:rPr>
        <w:t>Additional Information</w:t>
      </w:r>
    </w:p>
    <w:p w14:paraId="764DD5C1" w14:textId="67198157" w:rsidR="00905268" w:rsidRPr="00C4293A" w:rsidRDefault="00000000" w:rsidP="25BB9E02">
      <w:pPr>
        <w:spacing w:line="257" w:lineRule="auto"/>
        <w:rPr>
          <w:rFonts w:ascii="Arial" w:eastAsia="Arial" w:hAnsi="Arial" w:cs="Arial"/>
        </w:rPr>
      </w:pPr>
      <w:hyperlink r:id="rId10">
        <w:r w:rsidR="47A4C785" w:rsidRPr="00C4293A">
          <w:rPr>
            <w:rStyle w:val="Hyperlink"/>
            <w:rFonts w:ascii="Arial" w:eastAsia="Arial" w:hAnsi="Arial" w:cs="Arial"/>
          </w:rPr>
          <w:t>www.prascend.com</w:t>
        </w:r>
      </w:hyperlink>
      <w:r w:rsidR="47A4C785" w:rsidRPr="00C4293A">
        <w:rPr>
          <w:rFonts w:ascii="Arial" w:eastAsia="Arial" w:hAnsi="Arial" w:cs="Arial"/>
        </w:rPr>
        <w:t xml:space="preserve"> </w:t>
      </w:r>
    </w:p>
    <w:p w14:paraId="089E2698" w14:textId="153BFC26" w:rsidR="00905268" w:rsidRPr="00C4293A" w:rsidRDefault="47A4C785" w:rsidP="25BB9E02">
      <w:pPr>
        <w:spacing w:line="257" w:lineRule="auto"/>
        <w:rPr>
          <w:rFonts w:ascii="Arial" w:eastAsia="Arial" w:hAnsi="Arial" w:cs="Arial"/>
        </w:rPr>
      </w:pPr>
      <w:r w:rsidRPr="00C4293A">
        <w:rPr>
          <w:rFonts w:ascii="Arial" w:eastAsia="Arial" w:hAnsi="Arial" w:cs="Arial"/>
        </w:rPr>
        <w:t xml:space="preserve">1.888.637.4251 (opt. 3) </w:t>
      </w:r>
    </w:p>
    <w:p w14:paraId="66EF0474" w14:textId="31918852" w:rsidR="00905268" w:rsidRPr="00C4293A" w:rsidRDefault="00905268" w:rsidP="25BB9E02">
      <w:pPr>
        <w:spacing w:line="257" w:lineRule="auto"/>
        <w:rPr>
          <w:rFonts w:ascii="Arial" w:eastAsia="Arial" w:hAnsi="Arial" w:cs="Arial"/>
          <w:b/>
          <w:bCs/>
          <w:u w:val="single"/>
        </w:rPr>
      </w:pPr>
    </w:p>
    <w:p w14:paraId="31F52A4D" w14:textId="08E6850B" w:rsidR="00905268" w:rsidRPr="00C4293A" w:rsidRDefault="3EB83257" w:rsidP="0B58F5F1">
      <w:pPr>
        <w:spacing w:line="257" w:lineRule="auto"/>
        <w:rPr>
          <w:rFonts w:ascii="Arial" w:hAnsi="Arial" w:cs="Arial"/>
        </w:rPr>
      </w:pPr>
      <w:r w:rsidRPr="00C4293A">
        <w:rPr>
          <w:rFonts w:ascii="Arial" w:eastAsia="Arial" w:hAnsi="Arial" w:cs="Arial"/>
          <w:b/>
          <w:bCs/>
          <w:u w:val="single"/>
        </w:rPr>
        <w:t>Product Category Attributes</w:t>
      </w:r>
    </w:p>
    <w:p w14:paraId="57AC1D55" w14:textId="2A0D9859" w:rsidR="00905268" w:rsidRPr="00C4293A" w:rsidRDefault="3EB83257" w:rsidP="0B58F5F1">
      <w:pPr>
        <w:pStyle w:val="ListParagraph"/>
        <w:numPr>
          <w:ilvl w:val="0"/>
          <w:numId w:val="4"/>
        </w:numPr>
        <w:rPr>
          <w:rFonts w:ascii="Arial" w:eastAsiaTheme="minorEastAsia" w:hAnsi="Arial" w:cs="Arial"/>
          <w:sz w:val="22"/>
          <w:szCs w:val="22"/>
        </w:rPr>
      </w:pPr>
      <w:r w:rsidRPr="00C4293A">
        <w:rPr>
          <w:rFonts w:ascii="Arial" w:eastAsia="Arial" w:hAnsi="Arial" w:cs="Arial"/>
          <w:sz w:val="22"/>
          <w:szCs w:val="22"/>
        </w:rPr>
        <w:t>Class: Rx</w:t>
      </w:r>
    </w:p>
    <w:p w14:paraId="3BCCC7E8" w14:textId="51DD6FFE" w:rsidR="005726EA" w:rsidRPr="00C4293A" w:rsidRDefault="3EB83257" w:rsidP="001443A8">
      <w:pPr>
        <w:pStyle w:val="ListParagraph"/>
        <w:numPr>
          <w:ilvl w:val="0"/>
          <w:numId w:val="4"/>
        </w:numPr>
        <w:rPr>
          <w:rFonts w:ascii="Arial" w:eastAsiaTheme="minorEastAsia" w:hAnsi="Arial" w:cs="Arial"/>
          <w:sz w:val="22"/>
          <w:szCs w:val="22"/>
        </w:rPr>
      </w:pPr>
      <w:r w:rsidRPr="00C4293A">
        <w:rPr>
          <w:rFonts w:ascii="Arial" w:eastAsia="Arial" w:hAnsi="Arial" w:cs="Arial"/>
          <w:sz w:val="22"/>
          <w:szCs w:val="22"/>
        </w:rPr>
        <w:t xml:space="preserve">Pharmacy Category: </w:t>
      </w:r>
      <w:r w:rsidR="005726EA" w:rsidRPr="00C4293A">
        <w:rPr>
          <w:rFonts w:ascii="Arial" w:eastAsia="Arial" w:hAnsi="Arial" w:cs="Arial"/>
          <w:sz w:val="22"/>
          <w:szCs w:val="22"/>
        </w:rPr>
        <w:t>Health &amp; Wellness: Medications [this was picked from Chewy’s filter options – we do not get to name these and will vary by retailer]</w:t>
      </w:r>
    </w:p>
    <w:p w14:paraId="5D709A72" w14:textId="4D82540A" w:rsidR="00905268" w:rsidRPr="00C4293A" w:rsidRDefault="3EB83257" w:rsidP="0B58F5F1">
      <w:pPr>
        <w:pStyle w:val="ListParagraph"/>
        <w:numPr>
          <w:ilvl w:val="0"/>
          <w:numId w:val="4"/>
        </w:numPr>
        <w:rPr>
          <w:rFonts w:ascii="Arial" w:eastAsiaTheme="minorEastAsia" w:hAnsi="Arial" w:cs="Arial"/>
          <w:sz w:val="22"/>
          <w:szCs w:val="22"/>
        </w:rPr>
      </w:pPr>
      <w:r w:rsidRPr="00C4293A">
        <w:rPr>
          <w:rFonts w:ascii="Arial" w:eastAsia="Arial" w:hAnsi="Arial" w:cs="Arial"/>
          <w:sz w:val="22"/>
          <w:szCs w:val="22"/>
        </w:rPr>
        <w:t xml:space="preserve">Pet Species: </w:t>
      </w:r>
      <w:r w:rsidR="00901DE4" w:rsidRPr="00C4293A">
        <w:rPr>
          <w:rFonts w:ascii="Arial" w:eastAsia="Arial" w:hAnsi="Arial" w:cs="Arial"/>
          <w:sz w:val="22"/>
          <w:szCs w:val="22"/>
        </w:rPr>
        <w:t>Horse</w:t>
      </w:r>
    </w:p>
    <w:tbl>
      <w:tblPr>
        <w:tblW w:w="2476" w:type="dxa"/>
        <w:tblInd w:w="2052" w:type="dxa"/>
        <w:tblLook w:val="04A0" w:firstRow="1" w:lastRow="0" w:firstColumn="1" w:lastColumn="0" w:noHBand="0" w:noVBand="1"/>
      </w:tblPr>
      <w:tblGrid>
        <w:gridCol w:w="2476"/>
      </w:tblGrid>
      <w:tr w:rsidR="00B94A93" w:rsidRPr="00C4293A" w14:paraId="423EA332" w14:textId="77777777" w:rsidTr="25BB9E02">
        <w:trPr>
          <w:trHeight w:val="290"/>
        </w:trPr>
        <w:tc>
          <w:tcPr>
            <w:tcW w:w="2476" w:type="dxa"/>
            <w:tcBorders>
              <w:top w:val="nil"/>
              <w:left w:val="nil"/>
              <w:bottom w:val="nil"/>
              <w:right w:val="nil"/>
            </w:tcBorders>
            <w:shd w:val="clear" w:color="auto" w:fill="auto"/>
            <w:noWrap/>
            <w:vAlign w:val="bottom"/>
            <w:hideMark/>
          </w:tcPr>
          <w:p w14:paraId="654925DE" w14:textId="4203E0F3" w:rsidR="00B94A93" w:rsidRPr="00C4293A" w:rsidRDefault="00B94A93" w:rsidP="007A0CE0">
            <w:pPr>
              <w:spacing w:after="0" w:line="240" w:lineRule="auto"/>
              <w:rPr>
                <w:rFonts w:ascii="Arial" w:eastAsia="Times New Roman" w:hAnsi="Arial" w:cs="Arial"/>
                <w:color w:val="000000"/>
                <w:lang w:eastAsia="zh-CN" w:bidi="th-TH"/>
              </w:rPr>
            </w:pPr>
            <w:r w:rsidRPr="00C4293A">
              <w:rPr>
                <w:rFonts w:ascii="Arial" w:eastAsia="Arial" w:hAnsi="Arial" w:cs="Arial"/>
              </w:rPr>
              <w:t xml:space="preserve">Life Stage: </w:t>
            </w:r>
            <w:r w:rsidRPr="00C4293A">
              <w:rPr>
                <w:rFonts w:ascii="Arial" w:eastAsia="Times New Roman" w:hAnsi="Arial" w:cs="Arial"/>
                <w:color w:val="000000" w:themeColor="text1"/>
                <w:lang w:eastAsia="zh-CN" w:bidi="th-TH"/>
              </w:rPr>
              <w:t>Maintenance</w:t>
            </w:r>
          </w:p>
        </w:tc>
      </w:tr>
      <w:tr w:rsidR="00B94A93" w:rsidRPr="00C4293A" w14:paraId="527C4843" w14:textId="77777777" w:rsidTr="25BB9E02">
        <w:trPr>
          <w:trHeight w:val="290"/>
        </w:trPr>
        <w:tc>
          <w:tcPr>
            <w:tcW w:w="2476" w:type="dxa"/>
            <w:tcBorders>
              <w:top w:val="nil"/>
              <w:left w:val="nil"/>
              <w:bottom w:val="nil"/>
              <w:right w:val="nil"/>
            </w:tcBorders>
            <w:shd w:val="clear" w:color="auto" w:fill="auto"/>
            <w:noWrap/>
            <w:vAlign w:val="bottom"/>
            <w:hideMark/>
          </w:tcPr>
          <w:p w14:paraId="78077E11" w14:textId="77777777" w:rsidR="00B94A93" w:rsidRPr="00C4293A" w:rsidRDefault="00B94A93" w:rsidP="007A0CE0">
            <w:pPr>
              <w:spacing w:after="0" w:line="240" w:lineRule="auto"/>
              <w:rPr>
                <w:rFonts w:ascii="Arial" w:eastAsia="Times New Roman" w:hAnsi="Arial" w:cs="Arial"/>
                <w:color w:val="000000"/>
                <w:lang w:eastAsia="zh-CN" w:bidi="th-TH"/>
              </w:rPr>
            </w:pPr>
            <w:r w:rsidRPr="00C4293A">
              <w:rPr>
                <w:rFonts w:ascii="Arial" w:eastAsia="Times New Roman" w:hAnsi="Arial" w:cs="Arial"/>
                <w:color w:val="000000" w:themeColor="text1"/>
                <w:lang w:eastAsia="zh-CN" w:bidi="th-TH"/>
              </w:rPr>
              <w:t>Performance</w:t>
            </w:r>
          </w:p>
        </w:tc>
      </w:tr>
      <w:tr w:rsidR="00B94A93" w:rsidRPr="00C4293A" w14:paraId="168000CC" w14:textId="77777777" w:rsidTr="25BB9E02">
        <w:trPr>
          <w:trHeight w:val="290"/>
        </w:trPr>
        <w:tc>
          <w:tcPr>
            <w:tcW w:w="2476" w:type="dxa"/>
            <w:tcBorders>
              <w:top w:val="nil"/>
              <w:left w:val="nil"/>
              <w:bottom w:val="nil"/>
              <w:right w:val="nil"/>
            </w:tcBorders>
            <w:shd w:val="clear" w:color="auto" w:fill="auto"/>
            <w:noWrap/>
            <w:vAlign w:val="bottom"/>
            <w:hideMark/>
          </w:tcPr>
          <w:p w14:paraId="04ED165F" w14:textId="77777777" w:rsidR="00B94A93" w:rsidRPr="00C4293A" w:rsidRDefault="00B94A93" w:rsidP="007A0CE0">
            <w:pPr>
              <w:spacing w:after="0" w:line="240" w:lineRule="auto"/>
              <w:rPr>
                <w:rFonts w:ascii="Arial" w:eastAsia="Times New Roman" w:hAnsi="Arial" w:cs="Arial"/>
                <w:color w:val="000000"/>
                <w:lang w:eastAsia="zh-CN" w:bidi="th-TH"/>
              </w:rPr>
            </w:pPr>
            <w:r w:rsidRPr="00C4293A">
              <w:rPr>
                <w:rFonts w:ascii="Arial" w:eastAsia="Times New Roman" w:hAnsi="Arial" w:cs="Arial"/>
                <w:color w:val="000000" w:themeColor="text1"/>
                <w:lang w:eastAsia="zh-CN" w:bidi="th-TH"/>
              </w:rPr>
              <w:t>Senior</w:t>
            </w:r>
          </w:p>
        </w:tc>
      </w:tr>
    </w:tbl>
    <w:p w14:paraId="47AB541F" w14:textId="1EF34B2D" w:rsidR="00B94A93" w:rsidRPr="00C4293A" w:rsidRDefault="00B94A93" w:rsidP="25BB9E02">
      <w:pPr>
        <w:pStyle w:val="ListParagraph"/>
        <w:numPr>
          <w:ilvl w:val="0"/>
          <w:numId w:val="4"/>
        </w:numPr>
        <w:rPr>
          <w:rFonts w:ascii="Arial" w:eastAsiaTheme="minorEastAsia" w:hAnsi="Arial" w:cs="Arial"/>
          <w:sz w:val="22"/>
          <w:szCs w:val="22"/>
        </w:rPr>
      </w:pPr>
      <w:r w:rsidRPr="00C4293A">
        <w:rPr>
          <w:rFonts w:ascii="Arial" w:eastAsia="Arial" w:hAnsi="Arial" w:cs="Arial"/>
          <w:sz w:val="22"/>
          <w:szCs w:val="22"/>
        </w:rPr>
        <w:t>Health Feature:</w:t>
      </w:r>
      <w:r w:rsidR="7612A422" w:rsidRPr="00C4293A">
        <w:rPr>
          <w:rFonts w:ascii="Arial" w:eastAsia="Arial" w:hAnsi="Arial" w:cs="Arial"/>
          <w:sz w:val="22"/>
          <w:szCs w:val="22"/>
        </w:rPr>
        <w:t xml:space="preserve"> N/A</w:t>
      </w:r>
    </w:p>
    <w:p w14:paraId="3108F962" w14:textId="50A18847" w:rsidR="00B94A93" w:rsidRPr="00C4293A" w:rsidRDefault="00B94A93" w:rsidP="25BB9E02">
      <w:pPr>
        <w:pStyle w:val="ListParagraph"/>
        <w:numPr>
          <w:ilvl w:val="0"/>
          <w:numId w:val="4"/>
        </w:numPr>
        <w:rPr>
          <w:rFonts w:ascii="Arial" w:eastAsiaTheme="minorEastAsia" w:hAnsi="Arial" w:cs="Arial"/>
          <w:sz w:val="22"/>
          <w:szCs w:val="22"/>
        </w:rPr>
      </w:pPr>
      <w:r w:rsidRPr="00C4293A">
        <w:rPr>
          <w:rFonts w:ascii="Arial" w:eastAsia="Arial" w:hAnsi="Arial" w:cs="Arial"/>
          <w:sz w:val="22"/>
          <w:szCs w:val="22"/>
        </w:rPr>
        <w:t>Drug Type:</w:t>
      </w:r>
      <w:r w:rsidR="556516BB" w:rsidRPr="00C4293A">
        <w:rPr>
          <w:rFonts w:ascii="Arial" w:eastAsia="Arial" w:hAnsi="Arial" w:cs="Arial"/>
          <w:sz w:val="22"/>
          <w:szCs w:val="22"/>
        </w:rPr>
        <w:t xml:space="preserve"> N/A</w:t>
      </w:r>
    </w:p>
    <w:p w14:paraId="0A49A5D3" w14:textId="6A8663ED" w:rsidR="00B94A93" w:rsidRPr="00C4293A" w:rsidRDefault="00B94A93" w:rsidP="25BB9E02">
      <w:pPr>
        <w:pStyle w:val="ListParagraph"/>
        <w:numPr>
          <w:ilvl w:val="0"/>
          <w:numId w:val="4"/>
        </w:numPr>
        <w:rPr>
          <w:rFonts w:ascii="Arial" w:eastAsiaTheme="minorEastAsia" w:hAnsi="Arial" w:cs="Arial"/>
          <w:sz w:val="22"/>
          <w:szCs w:val="22"/>
        </w:rPr>
      </w:pPr>
      <w:r w:rsidRPr="00C4293A">
        <w:rPr>
          <w:rFonts w:ascii="Arial" w:eastAsia="Arial" w:hAnsi="Arial" w:cs="Arial"/>
          <w:sz w:val="22"/>
          <w:szCs w:val="22"/>
        </w:rPr>
        <w:t>Product Form: Pick one of the below if applicable:</w:t>
      </w:r>
      <w:r w:rsidR="7BCE616E" w:rsidRPr="00C4293A">
        <w:rPr>
          <w:rFonts w:ascii="Arial" w:eastAsia="Arial" w:hAnsi="Arial" w:cs="Arial"/>
          <w:sz w:val="22"/>
          <w:szCs w:val="22"/>
        </w:rPr>
        <w:t xml:space="preserve"> oral</w:t>
      </w:r>
    </w:p>
    <w:p w14:paraId="64DE363D" w14:textId="06C8549C" w:rsidR="00905268" w:rsidRPr="00C4293A" w:rsidRDefault="00905268" w:rsidP="004C621C">
      <w:pPr>
        <w:pStyle w:val="ListParagraph"/>
        <w:spacing w:line="257" w:lineRule="auto"/>
        <w:rPr>
          <w:rFonts w:ascii="Arial" w:hAnsi="Arial" w:cs="Arial"/>
        </w:rPr>
      </w:pPr>
    </w:p>
    <w:p w14:paraId="67B21498" w14:textId="679260F3" w:rsidR="1F45385F" w:rsidRPr="00C4293A" w:rsidRDefault="004C621C" w:rsidP="00D06BA8">
      <w:pPr>
        <w:spacing w:line="257" w:lineRule="auto"/>
        <w:rPr>
          <w:rFonts w:ascii="Arial" w:eastAsia="Calibri" w:hAnsi="Arial" w:cs="Arial"/>
          <w:color w:val="000000" w:themeColor="text1"/>
        </w:rPr>
      </w:pPr>
      <w:r w:rsidRPr="00C4293A">
        <w:rPr>
          <w:rFonts w:ascii="Arial" w:eastAsia="Arial" w:hAnsi="Arial" w:cs="Arial"/>
        </w:rPr>
        <w:t>PRASCEND</w:t>
      </w:r>
      <w:r w:rsidR="00237B3B" w:rsidRPr="00C4293A">
        <w:rPr>
          <w:rFonts w:ascii="Arial" w:eastAsia="Arial" w:hAnsi="Arial" w:cs="Arial"/>
          <w:vertAlign w:val="superscript"/>
        </w:rPr>
        <w:t>®</w:t>
      </w:r>
      <w:r w:rsidR="00237B3B" w:rsidRPr="00C4293A">
        <w:rPr>
          <w:rFonts w:ascii="Arial" w:eastAsia="Arial" w:hAnsi="Arial" w:cs="Arial"/>
        </w:rPr>
        <w:t xml:space="preserve"> </w:t>
      </w:r>
      <w:r w:rsidR="008D1827" w:rsidRPr="00C4293A">
        <w:rPr>
          <w:rFonts w:ascii="Arial" w:eastAsia="Arial" w:hAnsi="Arial" w:cs="Arial"/>
          <w:color w:val="000000" w:themeColor="text1"/>
        </w:rPr>
        <w:t>is a registered trademark of Boehringer Ingelheim Vetmedica GmbH, used under license.</w:t>
      </w:r>
      <w:r w:rsidR="00117DC0" w:rsidRPr="00C4293A">
        <w:rPr>
          <w:rFonts w:ascii="Arial" w:eastAsia="Arial" w:hAnsi="Arial" w:cs="Arial"/>
          <w:color w:val="000000" w:themeColor="text1"/>
        </w:rPr>
        <w:t xml:space="preserve"> </w:t>
      </w:r>
      <w:r w:rsidR="00117DC0" w:rsidRPr="00C4293A">
        <w:rPr>
          <w:rFonts w:ascii="Arial" w:eastAsia="Arial" w:hAnsi="Arial" w:cs="Arial"/>
        </w:rPr>
        <w:t xml:space="preserve">All other trademarks are property of their respective owner. </w:t>
      </w:r>
      <w:r w:rsidR="3EB83257" w:rsidRPr="00C4293A">
        <w:rPr>
          <w:rFonts w:ascii="Arial" w:eastAsia="Arial" w:hAnsi="Arial" w:cs="Arial"/>
        </w:rPr>
        <w:t xml:space="preserve">©2020 </w:t>
      </w:r>
      <w:r w:rsidR="008D1827" w:rsidRPr="00C4293A">
        <w:rPr>
          <w:rFonts w:ascii="Arial" w:eastAsia="Arial" w:hAnsi="Arial" w:cs="Arial"/>
        </w:rPr>
        <w:t xml:space="preserve">Boehringer Ingelheim </w:t>
      </w:r>
      <w:r w:rsidR="006D14B3" w:rsidRPr="00C4293A">
        <w:rPr>
          <w:rFonts w:ascii="Arial" w:eastAsia="Arial" w:hAnsi="Arial" w:cs="Arial"/>
        </w:rPr>
        <w:t>Animal Health USA Inc., Duluth, GA</w:t>
      </w:r>
      <w:r w:rsidR="008D1827" w:rsidRPr="00C4293A">
        <w:rPr>
          <w:rFonts w:ascii="Arial" w:eastAsia="Arial" w:hAnsi="Arial" w:cs="Arial"/>
        </w:rPr>
        <w:t>.</w:t>
      </w:r>
      <w:r w:rsidR="3EB83257" w:rsidRPr="00C4293A">
        <w:rPr>
          <w:rFonts w:ascii="Arial" w:eastAsia="Arial" w:hAnsi="Arial" w:cs="Arial"/>
        </w:rPr>
        <w:t xml:space="preserve"> </w:t>
      </w:r>
      <w:r w:rsidR="00C369AF" w:rsidRPr="00C4293A">
        <w:rPr>
          <w:rFonts w:ascii="Arial" w:eastAsia="Arial" w:hAnsi="Arial" w:cs="Arial"/>
        </w:rPr>
        <w:t>All rights reserved. US-EQU</w:t>
      </w:r>
      <w:r w:rsidR="008D1827" w:rsidRPr="00C4293A">
        <w:rPr>
          <w:rFonts w:ascii="Arial" w:eastAsia="Arial" w:hAnsi="Arial" w:cs="Arial"/>
        </w:rPr>
        <w:t>-</w:t>
      </w:r>
      <w:r w:rsidR="004C4FDB">
        <w:rPr>
          <w:rFonts w:ascii="Arial" w:eastAsia="Arial" w:hAnsi="Arial" w:cs="Arial"/>
        </w:rPr>
        <w:t>0292</w:t>
      </w:r>
      <w:r w:rsidR="3EB83257" w:rsidRPr="00C4293A">
        <w:rPr>
          <w:rFonts w:ascii="Arial" w:eastAsia="Arial" w:hAnsi="Arial" w:cs="Arial"/>
        </w:rPr>
        <w:t>-2020</w:t>
      </w:r>
      <w:r w:rsidR="00C55849">
        <w:rPr>
          <w:rFonts w:ascii="Arial" w:eastAsia="Arial" w:hAnsi="Arial" w:cs="Arial"/>
        </w:rPr>
        <w:t>v2</w:t>
      </w:r>
      <w:r w:rsidR="3EB83257" w:rsidRPr="00C4293A">
        <w:rPr>
          <w:rFonts w:ascii="Arial" w:eastAsia="Arial" w:hAnsi="Arial" w:cs="Arial"/>
        </w:rPr>
        <w:t>.</w:t>
      </w:r>
    </w:p>
    <w:sectPr w:rsidR="1F45385F" w:rsidRPr="00C4293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29AD" w14:textId="77777777" w:rsidR="00D56A14" w:rsidRDefault="00D56A14" w:rsidP="00D26A3D">
      <w:pPr>
        <w:spacing w:after="0" w:line="240" w:lineRule="auto"/>
      </w:pPr>
      <w:r>
        <w:separator/>
      </w:r>
    </w:p>
  </w:endnote>
  <w:endnote w:type="continuationSeparator" w:id="0">
    <w:p w14:paraId="3DA5EC07" w14:textId="77777777" w:rsidR="00D56A14" w:rsidRDefault="00D56A14" w:rsidP="00D2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Univers 55">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tblGrid>
    <w:tr w:rsidR="00D11CEB" w14:paraId="52C93A43" w14:textId="77777777" w:rsidTr="7EB52335">
      <w:tc>
        <w:tcPr>
          <w:tcW w:w="3120" w:type="dxa"/>
        </w:tcPr>
        <w:p w14:paraId="50C95F17" w14:textId="7D2DA3FE" w:rsidR="00D11CEB" w:rsidRDefault="00D11CEB" w:rsidP="7EB52335">
          <w:pPr>
            <w:pStyle w:val="Header"/>
            <w:ind w:left="-115"/>
          </w:pPr>
        </w:p>
      </w:tc>
      <w:tc>
        <w:tcPr>
          <w:tcW w:w="3120" w:type="dxa"/>
        </w:tcPr>
        <w:p w14:paraId="0C6C3F7D" w14:textId="1BE3C6B1" w:rsidR="00D11CEB" w:rsidRDefault="00D11CEB" w:rsidP="7EB52335">
          <w:pPr>
            <w:pStyle w:val="Header"/>
            <w:jc w:val="center"/>
          </w:pPr>
        </w:p>
      </w:tc>
    </w:tr>
  </w:tbl>
  <w:p w14:paraId="27E7D863" w14:textId="57A461DC" w:rsidR="7EB52335" w:rsidRDefault="7EB52335" w:rsidP="7EB5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5712" w14:textId="77777777" w:rsidR="00D56A14" w:rsidRDefault="00D56A14" w:rsidP="00D26A3D">
      <w:pPr>
        <w:spacing w:after="0" w:line="240" w:lineRule="auto"/>
      </w:pPr>
      <w:r>
        <w:separator/>
      </w:r>
    </w:p>
  </w:footnote>
  <w:footnote w:type="continuationSeparator" w:id="0">
    <w:p w14:paraId="4F029991" w14:textId="77777777" w:rsidR="00D56A14" w:rsidRDefault="00D56A14" w:rsidP="00D26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01CF" w14:textId="341C705C" w:rsidR="00D26A3D" w:rsidRPr="008068C9" w:rsidRDefault="00D26A3D" w:rsidP="008068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471E"/>
    <w:multiLevelType w:val="hybridMultilevel"/>
    <w:tmpl w:val="2EBC3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E02422"/>
    <w:multiLevelType w:val="hybridMultilevel"/>
    <w:tmpl w:val="D2DE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04278"/>
    <w:multiLevelType w:val="hybridMultilevel"/>
    <w:tmpl w:val="8294D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455610"/>
    <w:multiLevelType w:val="hybridMultilevel"/>
    <w:tmpl w:val="F1862926"/>
    <w:lvl w:ilvl="0" w:tplc="9D928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E264A1"/>
    <w:multiLevelType w:val="hybridMultilevel"/>
    <w:tmpl w:val="9A28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B7F41"/>
    <w:multiLevelType w:val="hybridMultilevel"/>
    <w:tmpl w:val="34921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F14A1"/>
    <w:multiLevelType w:val="hybridMultilevel"/>
    <w:tmpl w:val="42DEC2F0"/>
    <w:lvl w:ilvl="0" w:tplc="E6F62654">
      <w:start w:val="1"/>
      <w:numFmt w:val="bullet"/>
      <w:lvlText w:val=""/>
      <w:lvlJc w:val="left"/>
      <w:pPr>
        <w:ind w:left="720" w:hanging="360"/>
      </w:pPr>
      <w:rPr>
        <w:rFonts w:ascii="Symbol" w:hAnsi="Symbol" w:hint="default"/>
      </w:rPr>
    </w:lvl>
    <w:lvl w:ilvl="1" w:tplc="BD1A45E8">
      <w:start w:val="1"/>
      <w:numFmt w:val="bullet"/>
      <w:lvlText w:val="o"/>
      <w:lvlJc w:val="left"/>
      <w:pPr>
        <w:ind w:left="1440" w:hanging="360"/>
      </w:pPr>
      <w:rPr>
        <w:rFonts w:ascii="Courier New" w:hAnsi="Courier New" w:hint="default"/>
      </w:rPr>
    </w:lvl>
    <w:lvl w:ilvl="2" w:tplc="64547D2C">
      <w:start w:val="1"/>
      <w:numFmt w:val="bullet"/>
      <w:lvlText w:val=""/>
      <w:lvlJc w:val="left"/>
      <w:pPr>
        <w:ind w:left="2160" w:hanging="360"/>
      </w:pPr>
      <w:rPr>
        <w:rFonts w:ascii="Wingdings" w:hAnsi="Wingdings" w:hint="default"/>
      </w:rPr>
    </w:lvl>
    <w:lvl w:ilvl="3" w:tplc="764EFA12">
      <w:start w:val="1"/>
      <w:numFmt w:val="bullet"/>
      <w:lvlText w:val=""/>
      <w:lvlJc w:val="left"/>
      <w:pPr>
        <w:ind w:left="2880" w:hanging="360"/>
      </w:pPr>
      <w:rPr>
        <w:rFonts w:ascii="Symbol" w:hAnsi="Symbol" w:hint="default"/>
      </w:rPr>
    </w:lvl>
    <w:lvl w:ilvl="4" w:tplc="13088CBC">
      <w:start w:val="1"/>
      <w:numFmt w:val="bullet"/>
      <w:lvlText w:val="o"/>
      <w:lvlJc w:val="left"/>
      <w:pPr>
        <w:ind w:left="3600" w:hanging="360"/>
      </w:pPr>
      <w:rPr>
        <w:rFonts w:ascii="Courier New" w:hAnsi="Courier New" w:hint="default"/>
      </w:rPr>
    </w:lvl>
    <w:lvl w:ilvl="5" w:tplc="6B5AED14">
      <w:start w:val="1"/>
      <w:numFmt w:val="bullet"/>
      <w:lvlText w:val=""/>
      <w:lvlJc w:val="left"/>
      <w:pPr>
        <w:ind w:left="4320" w:hanging="360"/>
      </w:pPr>
      <w:rPr>
        <w:rFonts w:ascii="Wingdings" w:hAnsi="Wingdings" w:hint="default"/>
      </w:rPr>
    </w:lvl>
    <w:lvl w:ilvl="6" w:tplc="C5D61D96">
      <w:start w:val="1"/>
      <w:numFmt w:val="bullet"/>
      <w:lvlText w:val=""/>
      <w:lvlJc w:val="left"/>
      <w:pPr>
        <w:ind w:left="5040" w:hanging="360"/>
      </w:pPr>
      <w:rPr>
        <w:rFonts w:ascii="Symbol" w:hAnsi="Symbol" w:hint="default"/>
      </w:rPr>
    </w:lvl>
    <w:lvl w:ilvl="7" w:tplc="4E6E5D50">
      <w:start w:val="1"/>
      <w:numFmt w:val="bullet"/>
      <w:lvlText w:val="o"/>
      <w:lvlJc w:val="left"/>
      <w:pPr>
        <w:ind w:left="5760" w:hanging="360"/>
      </w:pPr>
      <w:rPr>
        <w:rFonts w:ascii="Courier New" w:hAnsi="Courier New" w:hint="default"/>
      </w:rPr>
    </w:lvl>
    <w:lvl w:ilvl="8" w:tplc="4FD4CE52">
      <w:start w:val="1"/>
      <w:numFmt w:val="bullet"/>
      <w:lvlText w:val=""/>
      <w:lvlJc w:val="left"/>
      <w:pPr>
        <w:ind w:left="6480" w:hanging="360"/>
      </w:pPr>
      <w:rPr>
        <w:rFonts w:ascii="Wingdings" w:hAnsi="Wingdings" w:hint="default"/>
      </w:rPr>
    </w:lvl>
  </w:abstractNum>
  <w:abstractNum w:abstractNumId="7" w15:restartNumberingAfterBreak="0">
    <w:nsid w:val="20690177"/>
    <w:multiLevelType w:val="hybridMultilevel"/>
    <w:tmpl w:val="D0A2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E02DC"/>
    <w:multiLevelType w:val="hybridMultilevel"/>
    <w:tmpl w:val="9E7A5460"/>
    <w:lvl w:ilvl="0" w:tplc="471202B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8B637F"/>
    <w:multiLevelType w:val="hybridMultilevel"/>
    <w:tmpl w:val="9B602D56"/>
    <w:lvl w:ilvl="0" w:tplc="916ED436">
      <w:start w:val="1"/>
      <w:numFmt w:val="bullet"/>
      <w:lvlText w:val=""/>
      <w:lvlJc w:val="left"/>
      <w:pPr>
        <w:ind w:left="720" w:hanging="360"/>
      </w:pPr>
      <w:rPr>
        <w:rFonts w:ascii="Symbol" w:hAnsi="Symbol" w:hint="default"/>
      </w:rPr>
    </w:lvl>
    <w:lvl w:ilvl="1" w:tplc="943C7016">
      <w:start w:val="1"/>
      <w:numFmt w:val="bullet"/>
      <w:lvlText w:val="o"/>
      <w:lvlJc w:val="left"/>
      <w:pPr>
        <w:ind w:left="1440" w:hanging="360"/>
      </w:pPr>
      <w:rPr>
        <w:rFonts w:ascii="Courier New" w:hAnsi="Courier New" w:hint="default"/>
      </w:rPr>
    </w:lvl>
    <w:lvl w:ilvl="2" w:tplc="8B141FB4">
      <w:start w:val="1"/>
      <w:numFmt w:val="bullet"/>
      <w:lvlText w:val=""/>
      <w:lvlJc w:val="left"/>
      <w:pPr>
        <w:ind w:left="2160" w:hanging="360"/>
      </w:pPr>
      <w:rPr>
        <w:rFonts w:ascii="Wingdings" w:hAnsi="Wingdings" w:hint="default"/>
      </w:rPr>
    </w:lvl>
    <w:lvl w:ilvl="3" w:tplc="84A40AC6">
      <w:start w:val="1"/>
      <w:numFmt w:val="bullet"/>
      <w:lvlText w:val=""/>
      <w:lvlJc w:val="left"/>
      <w:pPr>
        <w:ind w:left="2880" w:hanging="360"/>
      </w:pPr>
      <w:rPr>
        <w:rFonts w:ascii="Symbol" w:hAnsi="Symbol" w:hint="default"/>
      </w:rPr>
    </w:lvl>
    <w:lvl w:ilvl="4" w:tplc="9878B8CE">
      <w:start w:val="1"/>
      <w:numFmt w:val="bullet"/>
      <w:lvlText w:val="o"/>
      <w:lvlJc w:val="left"/>
      <w:pPr>
        <w:ind w:left="3600" w:hanging="360"/>
      </w:pPr>
      <w:rPr>
        <w:rFonts w:ascii="Courier New" w:hAnsi="Courier New" w:hint="default"/>
      </w:rPr>
    </w:lvl>
    <w:lvl w:ilvl="5" w:tplc="4D2C021C">
      <w:start w:val="1"/>
      <w:numFmt w:val="bullet"/>
      <w:lvlText w:val=""/>
      <w:lvlJc w:val="left"/>
      <w:pPr>
        <w:ind w:left="4320" w:hanging="360"/>
      </w:pPr>
      <w:rPr>
        <w:rFonts w:ascii="Wingdings" w:hAnsi="Wingdings" w:hint="default"/>
      </w:rPr>
    </w:lvl>
    <w:lvl w:ilvl="6" w:tplc="637615A4">
      <w:start w:val="1"/>
      <w:numFmt w:val="bullet"/>
      <w:lvlText w:val=""/>
      <w:lvlJc w:val="left"/>
      <w:pPr>
        <w:ind w:left="5040" w:hanging="360"/>
      </w:pPr>
      <w:rPr>
        <w:rFonts w:ascii="Symbol" w:hAnsi="Symbol" w:hint="default"/>
      </w:rPr>
    </w:lvl>
    <w:lvl w:ilvl="7" w:tplc="A31AB96C">
      <w:start w:val="1"/>
      <w:numFmt w:val="bullet"/>
      <w:lvlText w:val="o"/>
      <w:lvlJc w:val="left"/>
      <w:pPr>
        <w:ind w:left="5760" w:hanging="360"/>
      </w:pPr>
      <w:rPr>
        <w:rFonts w:ascii="Courier New" w:hAnsi="Courier New" w:hint="default"/>
      </w:rPr>
    </w:lvl>
    <w:lvl w:ilvl="8" w:tplc="01BE2E1C">
      <w:start w:val="1"/>
      <w:numFmt w:val="bullet"/>
      <w:lvlText w:val=""/>
      <w:lvlJc w:val="left"/>
      <w:pPr>
        <w:ind w:left="6480" w:hanging="360"/>
      </w:pPr>
      <w:rPr>
        <w:rFonts w:ascii="Wingdings" w:hAnsi="Wingdings" w:hint="default"/>
      </w:rPr>
    </w:lvl>
  </w:abstractNum>
  <w:abstractNum w:abstractNumId="10" w15:restartNumberingAfterBreak="0">
    <w:nsid w:val="2EB04402"/>
    <w:multiLevelType w:val="hybridMultilevel"/>
    <w:tmpl w:val="65C6F8D2"/>
    <w:lvl w:ilvl="0" w:tplc="199CB530">
      <w:start w:val="1"/>
      <w:numFmt w:val="bullet"/>
      <w:lvlText w:val=""/>
      <w:lvlJc w:val="left"/>
      <w:pPr>
        <w:ind w:left="720" w:hanging="360"/>
      </w:pPr>
      <w:rPr>
        <w:rFonts w:ascii="Symbol" w:hAnsi="Symbol" w:hint="default"/>
      </w:rPr>
    </w:lvl>
    <w:lvl w:ilvl="1" w:tplc="A338205E">
      <w:start w:val="1"/>
      <w:numFmt w:val="bullet"/>
      <w:lvlText w:val="o"/>
      <w:lvlJc w:val="left"/>
      <w:pPr>
        <w:ind w:left="1440" w:hanging="360"/>
      </w:pPr>
      <w:rPr>
        <w:rFonts w:ascii="Courier New" w:hAnsi="Courier New" w:hint="default"/>
      </w:rPr>
    </w:lvl>
    <w:lvl w:ilvl="2" w:tplc="F85EB786">
      <w:start w:val="1"/>
      <w:numFmt w:val="bullet"/>
      <w:lvlText w:val=""/>
      <w:lvlJc w:val="left"/>
      <w:pPr>
        <w:ind w:left="2160" w:hanging="360"/>
      </w:pPr>
      <w:rPr>
        <w:rFonts w:ascii="Wingdings" w:hAnsi="Wingdings" w:hint="default"/>
      </w:rPr>
    </w:lvl>
    <w:lvl w:ilvl="3" w:tplc="19D8E9DA">
      <w:start w:val="1"/>
      <w:numFmt w:val="bullet"/>
      <w:lvlText w:val=""/>
      <w:lvlJc w:val="left"/>
      <w:pPr>
        <w:ind w:left="2880" w:hanging="360"/>
      </w:pPr>
      <w:rPr>
        <w:rFonts w:ascii="Symbol" w:hAnsi="Symbol" w:hint="default"/>
      </w:rPr>
    </w:lvl>
    <w:lvl w:ilvl="4" w:tplc="F614F202">
      <w:start w:val="1"/>
      <w:numFmt w:val="bullet"/>
      <w:lvlText w:val="o"/>
      <w:lvlJc w:val="left"/>
      <w:pPr>
        <w:ind w:left="3600" w:hanging="360"/>
      </w:pPr>
      <w:rPr>
        <w:rFonts w:ascii="Courier New" w:hAnsi="Courier New" w:hint="default"/>
      </w:rPr>
    </w:lvl>
    <w:lvl w:ilvl="5" w:tplc="EEB650E4">
      <w:start w:val="1"/>
      <w:numFmt w:val="bullet"/>
      <w:lvlText w:val=""/>
      <w:lvlJc w:val="left"/>
      <w:pPr>
        <w:ind w:left="4320" w:hanging="360"/>
      </w:pPr>
      <w:rPr>
        <w:rFonts w:ascii="Wingdings" w:hAnsi="Wingdings" w:hint="default"/>
      </w:rPr>
    </w:lvl>
    <w:lvl w:ilvl="6" w:tplc="9BFCAB18">
      <w:start w:val="1"/>
      <w:numFmt w:val="bullet"/>
      <w:lvlText w:val=""/>
      <w:lvlJc w:val="left"/>
      <w:pPr>
        <w:ind w:left="5040" w:hanging="360"/>
      </w:pPr>
      <w:rPr>
        <w:rFonts w:ascii="Symbol" w:hAnsi="Symbol" w:hint="default"/>
      </w:rPr>
    </w:lvl>
    <w:lvl w:ilvl="7" w:tplc="48F66EEA">
      <w:start w:val="1"/>
      <w:numFmt w:val="bullet"/>
      <w:lvlText w:val="o"/>
      <w:lvlJc w:val="left"/>
      <w:pPr>
        <w:ind w:left="5760" w:hanging="360"/>
      </w:pPr>
      <w:rPr>
        <w:rFonts w:ascii="Courier New" w:hAnsi="Courier New" w:hint="default"/>
      </w:rPr>
    </w:lvl>
    <w:lvl w:ilvl="8" w:tplc="63042312">
      <w:start w:val="1"/>
      <w:numFmt w:val="bullet"/>
      <w:lvlText w:val=""/>
      <w:lvlJc w:val="left"/>
      <w:pPr>
        <w:ind w:left="6480" w:hanging="360"/>
      </w:pPr>
      <w:rPr>
        <w:rFonts w:ascii="Wingdings" w:hAnsi="Wingdings" w:hint="default"/>
      </w:rPr>
    </w:lvl>
  </w:abstractNum>
  <w:abstractNum w:abstractNumId="11" w15:restartNumberingAfterBreak="0">
    <w:nsid w:val="2EEA73ED"/>
    <w:multiLevelType w:val="hybridMultilevel"/>
    <w:tmpl w:val="173A5368"/>
    <w:lvl w:ilvl="0" w:tplc="471202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D4D34"/>
    <w:multiLevelType w:val="hybridMultilevel"/>
    <w:tmpl w:val="037CF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844C2"/>
    <w:multiLevelType w:val="hybridMultilevel"/>
    <w:tmpl w:val="9912BECA"/>
    <w:lvl w:ilvl="0" w:tplc="471202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03DD7"/>
    <w:multiLevelType w:val="hybridMultilevel"/>
    <w:tmpl w:val="5380D58E"/>
    <w:lvl w:ilvl="0" w:tplc="2258CEF6">
      <w:start w:val="1"/>
      <w:numFmt w:val="decimal"/>
      <w:lvlText w:val="%1."/>
      <w:lvlJc w:val="left"/>
      <w:pPr>
        <w:ind w:left="720" w:hanging="360"/>
      </w:pPr>
    </w:lvl>
    <w:lvl w:ilvl="1" w:tplc="68B69130">
      <w:start w:val="1"/>
      <w:numFmt w:val="lowerLetter"/>
      <w:lvlText w:val="%2."/>
      <w:lvlJc w:val="left"/>
      <w:pPr>
        <w:ind w:left="1440" w:hanging="360"/>
      </w:pPr>
    </w:lvl>
    <w:lvl w:ilvl="2" w:tplc="722EBE62">
      <w:start w:val="1"/>
      <w:numFmt w:val="lowerRoman"/>
      <w:lvlText w:val="%3."/>
      <w:lvlJc w:val="right"/>
      <w:pPr>
        <w:ind w:left="2160" w:hanging="180"/>
      </w:pPr>
    </w:lvl>
    <w:lvl w:ilvl="3" w:tplc="31BC6368">
      <w:start w:val="1"/>
      <w:numFmt w:val="decimal"/>
      <w:lvlText w:val="%4."/>
      <w:lvlJc w:val="left"/>
      <w:pPr>
        <w:ind w:left="2880" w:hanging="360"/>
      </w:pPr>
    </w:lvl>
    <w:lvl w:ilvl="4" w:tplc="FC18D77A">
      <w:start w:val="1"/>
      <w:numFmt w:val="lowerLetter"/>
      <w:lvlText w:val="%5."/>
      <w:lvlJc w:val="left"/>
      <w:pPr>
        <w:ind w:left="3600" w:hanging="360"/>
      </w:pPr>
    </w:lvl>
    <w:lvl w:ilvl="5" w:tplc="F700663A">
      <w:start w:val="1"/>
      <w:numFmt w:val="lowerRoman"/>
      <w:lvlText w:val="%6."/>
      <w:lvlJc w:val="right"/>
      <w:pPr>
        <w:ind w:left="4320" w:hanging="180"/>
      </w:pPr>
    </w:lvl>
    <w:lvl w:ilvl="6" w:tplc="1C0677A4">
      <w:start w:val="1"/>
      <w:numFmt w:val="decimal"/>
      <w:lvlText w:val="%7."/>
      <w:lvlJc w:val="left"/>
      <w:pPr>
        <w:ind w:left="5040" w:hanging="360"/>
      </w:pPr>
    </w:lvl>
    <w:lvl w:ilvl="7" w:tplc="384AD27E">
      <w:start w:val="1"/>
      <w:numFmt w:val="lowerLetter"/>
      <w:lvlText w:val="%8."/>
      <w:lvlJc w:val="left"/>
      <w:pPr>
        <w:ind w:left="5760" w:hanging="360"/>
      </w:pPr>
    </w:lvl>
    <w:lvl w:ilvl="8" w:tplc="A7FE3D26">
      <w:start w:val="1"/>
      <w:numFmt w:val="lowerRoman"/>
      <w:lvlText w:val="%9."/>
      <w:lvlJc w:val="right"/>
      <w:pPr>
        <w:ind w:left="6480" w:hanging="180"/>
      </w:pPr>
    </w:lvl>
  </w:abstractNum>
  <w:abstractNum w:abstractNumId="15" w15:restartNumberingAfterBreak="0">
    <w:nsid w:val="5EE24B3C"/>
    <w:multiLevelType w:val="hybridMultilevel"/>
    <w:tmpl w:val="086A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F1471"/>
    <w:multiLevelType w:val="hybridMultilevel"/>
    <w:tmpl w:val="D75A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21C2E"/>
    <w:multiLevelType w:val="hybridMultilevel"/>
    <w:tmpl w:val="7E980C44"/>
    <w:lvl w:ilvl="0" w:tplc="D7765890">
      <w:start w:val="1"/>
      <w:numFmt w:val="decimal"/>
      <w:lvlText w:val="%1."/>
      <w:lvlJc w:val="left"/>
      <w:pPr>
        <w:ind w:left="720" w:hanging="360"/>
      </w:pPr>
    </w:lvl>
    <w:lvl w:ilvl="1" w:tplc="02B8BCD0">
      <w:start w:val="1"/>
      <w:numFmt w:val="lowerLetter"/>
      <w:lvlText w:val="%2."/>
      <w:lvlJc w:val="left"/>
      <w:pPr>
        <w:ind w:left="1440" w:hanging="360"/>
      </w:pPr>
    </w:lvl>
    <w:lvl w:ilvl="2" w:tplc="05666878">
      <w:start w:val="1"/>
      <w:numFmt w:val="lowerRoman"/>
      <w:lvlText w:val="%3."/>
      <w:lvlJc w:val="right"/>
      <w:pPr>
        <w:ind w:left="2160" w:hanging="180"/>
      </w:pPr>
    </w:lvl>
    <w:lvl w:ilvl="3" w:tplc="1AF0B7A6">
      <w:start w:val="1"/>
      <w:numFmt w:val="decimal"/>
      <w:lvlText w:val="%4."/>
      <w:lvlJc w:val="left"/>
      <w:pPr>
        <w:ind w:left="2880" w:hanging="360"/>
      </w:pPr>
    </w:lvl>
    <w:lvl w:ilvl="4" w:tplc="FE4EA9D6">
      <w:start w:val="1"/>
      <w:numFmt w:val="lowerLetter"/>
      <w:lvlText w:val="%5."/>
      <w:lvlJc w:val="left"/>
      <w:pPr>
        <w:ind w:left="3600" w:hanging="360"/>
      </w:pPr>
    </w:lvl>
    <w:lvl w:ilvl="5" w:tplc="17BA7AD8">
      <w:start w:val="1"/>
      <w:numFmt w:val="lowerRoman"/>
      <w:lvlText w:val="%6."/>
      <w:lvlJc w:val="right"/>
      <w:pPr>
        <w:ind w:left="4320" w:hanging="180"/>
      </w:pPr>
    </w:lvl>
    <w:lvl w:ilvl="6" w:tplc="3682AAE6">
      <w:start w:val="1"/>
      <w:numFmt w:val="decimal"/>
      <w:lvlText w:val="%7."/>
      <w:lvlJc w:val="left"/>
      <w:pPr>
        <w:ind w:left="5040" w:hanging="360"/>
      </w:pPr>
    </w:lvl>
    <w:lvl w:ilvl="7" w:tplc="B62406C0">
      <w:start w:val="1"/>
      <w:numFmt w:val="lowerLetter"/>
      <w:lvlText w:val="%8."/>
      <w:lvlJc w:val="left"/>
      <w:pPr>
        <w:ind w:left="5760" w:hanging="360"/>
      </w:pPr>
    </w:lvl>
    <w:lvl w:ilvl="8" w:tplc="4B765006">
      <w:start w:val="1"/>
      <w:numFmt w:val="lowerRoman"/>
      <w:lvlText w:val="%9."/>
      <w:lvlJc w:val="right"/>
      <w:pPr>
        <w:ind w:left="6480" w:hanging="180"/>
      </w:pPr>
    </w:lvl>
  </w:abstractNum>
  <w:abstractNum w:abstractNumId="18" w15:restartNumberingAfterBreak="0">
    <w:nsid w:val="72A9088F"/>
    <w:multiLevelType w:val="hybridMultilevel"/>
    <w:tmpl w:val="2446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812F83"/>
    <w:multiLevelType w:val="hybridMultilevel"/>
    <w:tmpl w:val="E7CAB5AE"/>
    <w:lvl w:ilvl="0" w:tplc="4CF6C85E">
      <w:start w:val="1"/>
      <w:numFmt w:val="bullet"/>
      <w:lvlText w:val=""/>
      <w:lvlJc w:val="left"/>
      <w:pPr>
        <w:ind w:left="720" w:hanging="360"/>
      </w:pPr>
      <w:rPr>
        <w:rFonts w:ascii="Symbol" w:hAnsi="Symbol" w:hint="default"/>
      </w:rPr>
    </w:lvl>
    <w:lvl w:ilvl="1" w:tplc="479CB758">
      <w:start w:val="1"/>
      <w:numFmt w:val="bullet"/>
      <w:lvlText w:val="o"/>
      <w:lvlJc w:val="left"/>
      <w:pPr>
        <w:ind w:left="1440" w:hanging="360"/>
      </w:pPr>
      <w:rPr>
        <w:rFonts w:ascii="Courier New" w:hAnsi="Courier New" w:hint="default"/>
      </w:rPr>
    </w:lvl>
    <w:lvl w:ilvl="2" w:tplc="59580460">
      <w:start w:val="1"/>
      <w:numFmt w:val="bullet"/>
      <w:lvlText w:val=""/>
      <w:lvlJc w:val="left"/>
      <w:pPr>
        <w:ind w:left="2160" w:hanging="360"/>
      </w:pPr>
      <w:rPr>
        <w:rFonts w:ascii="Wingdings" w:hAnsi="Wingdings" w:hint="default"/>
      </w:rPr>
    </w:lvl>
    <w:lvl w:ilvl="3" w:tplc="2160D0A6">
      <w:start w:val="1"/>
      <w:numFmt w:val="bullet"/>
      <w:lvlText w:val=""/>
      <w:lvlJc w:val="left"/>
      <w:pPr>
        <w:ind w:left="2880" w:hanging="360"/>
      </w:pPr>
      <w:rPr>
        <w:rFonts w:ascii="Symbol" w:hAnsi="Symbol" w:hint="default"/>
      </w:rPr>
    </w:lvl>
    <w:lvl w:ilvl="4" w:tplc="171E285A">
      <w:start w:val="1"/>
      <w:numFmt w:val="bullet"/>
      <w:lvlText w:val="o"/>
      <w:lvlJc w:val="left"/>
      <w:pPr>
        <w:ind w:left="3600" w:hanging="360"/>
      </w:pPr>
      <w:rPr>
        <w:rFonts w:ascii="Courier New" w:hAnsi="Courier New" w:hint="default"/>
      </w:rPr>
    </w:lvl>
    <w:lvl w:ilvl="5" w:tplc="4E6847CE">
      <w:start w:val="1"/>
      <w:numFmt w:val="bullet"/>
      <w:lvlText w:val=""/>
      <w:lvlJc w:val="left"/>
      <w:pPr>
        <w:ind w:left="4320" w:hanging="360"/>
      </w:pPr>
      <w:rPr>
        <w:rFonts w:ascii="Wingdings" w:hAnsi="Wingdings" w:hint="default"/>
      </w:rPr>
    </w:lvl>
    <w:lvl w:ilvl="6" w:tplc="FD94E396">
      <w:start w:val="1"/>
      <w:numFmt w:val="bullet"/>
      <w:lvlText w:val=""/>
      <w:lvlJc w:val="left"/>
      <w:pPr>
        <w:ind w:left="5040" w:hanging="360"/>
      </w:pPr>
      <w:rPr>
        <w:rFonts w:ascii="Symbol" w:hAnsi="Symbol" w:hint="default"/>
      </w:rPr>
    </w:lvl>
    <w:lvl w:ilvl="7" w:tplc="949CA82E">
      <w:start w:val="1"/>
      <w:numFmt w:val="bullet"/>
      <w:lvlText w:val="o"/>
      <w:lvlJc w:val="left"/>
      <w:pPr>
        <w:ind w:left="5760" w:hanging="360"/>
      </w:pPr>
      <w:rPr>
        <w:rFonts w:ascii="Courier New" w:hAnsi="Courier New" w:hint="default"/>
      </w:rPr>
    </w:lvl>
    <w:lvl w:ilvl="8" w:tplc="9C4236CA">
      <w:start w:val="1"/>
      <w:numFmt w:val="bullet"/>
      <w:lvlText w:val=""/>
      <w:lvlJc w:val="left"/>
      <w:pPr>
        <w:ind w:left="6480" w:hanging="360"/>
      </w:pPr>
      <w:rPr>
        <w:rFonts w:ascii="Wingdings" w:hAnsi="Wingdings" w:hint="default"/>
      </w:rPr>
    </w:lvl>
  </w:abstractNum>
  <w:abstractNum w:abstractNumId="20" w15:restartNumberingAfterBreak="0">
    <w:nsid w:val="7CA81D27"/>
    <w:multiLevelType w:val="hybridMultilevel"/>
    <w:tmpl w:val="3526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86870"/>
    <w:multiLevelType w:val="hybridMultilevel"/>
    <w:tmpl w:val="A2BCA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8191712">
    <w:abstractNumId w:val="17"/>
  </w:num>
  <w:num w:numId="2" w16cid:durableId="674846683">
    <w:abstractNumId w:val="10"/>
  </w:num>
  <w:num w:numId="3" w16cid:durableId="1040200929">
    <w:abstractNumId w:val="14"/>
  </w:num>
  <w:num w:numId="4" w16cid:durableId="1055619995">
    <w:abstractNumId w:val="19"/>
  </w:num>
  <w:num w:numId="5" w16cid:durableId="1630011964">
    <w:abstractNumId w:val="9"/>
  </w:num>
  <w:num w:numId="6" w16cid:durableId="1408649880">
    <w:abstractNumId w:val="6"/>
  </w:num>
  <w:num w:numId="7" w16cid:durableId="1889107243">
    <w:abstractNumId w:val="1"/>
  </w:num>
  <w:num w:numId="8" w16cid:durableId="1681926114">
    <w:abstractNumId w:val="5"/>
  </w:num>
  <w:num w:numId="9" w16cid:durableId="850799755">
    <w:abstractNumId w:val="21"/>
  </w:num>
  <w:num w:numId="10" w16cid:durableId="1540432741">
    <w:abstractNumId w:val="13"/>
  </w:num>
  <w:num w:numId="11" w16cid:durableId="1178082202">
    <w:abstractNumId w:val="8"/>
  </w:num>
  <w:num w:numId="12" w16cid:durableId="2004040388">
    <w:abstractNumId w:val="11"/>
  </w:num>
  <w:num w:numId="13" w16cid:durableId="1114326343">
    <w:abstractNumId w:val="0"/>
  </w:num>
  <w:num w:numId="14" w16cid:durableId="1147207835">
    <w:abstractNumId w:val="15"/>
  </w:num>
  <w:num w:numId="15" w16cid:durableId="182014124">
    <w:abstractNumId w:val="20"/>
  </w:num>
  <w:num w:numId="16" w16cid:durableId="1683359585">
    <w:abstractNumId w:val="16"/>
  </w:num>
  <w:num w:numId="17" w16cid:durableId="1932200339">
    <w:abstractNumId w:val="12"/>
  </w:num>
  <w:num w:numId="18" w16cid:durableId="608200244">
    <w:abstractNumId w:val="18"/>
  </w:num>
  <w:num w:numId="19" w16cid:durableId="2028631150">
    <w:abstractNumId w:val="3"/>
  </w:num>
  <w:num w:numId="20" w16cid:durableId="1823304697">
    <w:abstractNumId w:val="4"/>
  </w:num>
  <w:num w:numId="21" w16cid:durableId="1678657165">
    <w:abstractNumId w:val="7"/>
  </w:num>
  <w:num w:numId="22" w16cid:durableId="1147164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68"/>
    <w:rsid w:val="000571C8"/>
    <w:rsid w:val="00066A39"/>
    <w:rsid w:val="00086A8B"/>
    <w:rsid w:val="000D65AC"/>
    <w:rsid w:val="00117DC0"/>
    <w:rsid w:val="00117DE6"/>
    <w:rsid w:val="00131255"/>
    <w:rsid w:val="00157882"/>
    <w:rsid w:val="00171F3F"/>
    <w:rsid w:val="0018091E"/>
    <w:rsid w:val="00182696"/>
    <w:rsid w:val="001A1F04"/>
    <w:rsid w:val="001A2735"/>
    <w:rsid w:val="001F25A5"/>
    <w:rsid w:val="002044C3"/>
    <w:rsid w:val="00220397"/>
    <w:rsid w:val="0022259E"/>
    <w:rsid w:val="002338CE"/>
    <w:rsid w:val="00237B3B"/>
    <w:rsid w:val="00280691"/>
    <w:rsid w:val="0029371F"/>
    <w:rsid w:val="002A29DB"/>
    <w:rsid w:val="00302B8F"/>
    <w:rsid w:val="00314462"/>
    <w:rsid w:val="0035541C"/>
    <w:rsid w:val="0035769E"/>
    <w:rsid w:val="003A4416"/>
    <w:rsid w:val="003D5F16"/>
    <w:rsid w:val="003D7EFB"/>
    <w:rsid w:val="003E272D"/>
    <w:rsid w:val="00424DCF"/>
    <w:rsid w:val="00440A81"/>
    <w:rsid w:val="004538A9"/>
    <w:rsid w:val="00484CDF"/>
    <w:rsid w:val="004C2350"/>
    <w:rsid w:val="004C4FDB"/>
    <w:rsid w:val="004C621C"/>
    <w:rsid w:val="00524449"/>
    <w:rsid w:val="005726EA"/>
    <w:rsid w:val="005757C7"/>
    <w:rsid w:val="005A61AB"/>
    <w:rsid w:val="00604C9E"/>
    <w:rsid w:val="00630734"/>
    <w:rsid w:val="006659FE"/>
    <w:rsid w:val="006A49B4"/>
    <w:rsid w:val="006B1EF2"/>
    <w:rsid w:val="006C588B"/>
    <w:rsid w:val="006D14B3"/>
    <w:rsid w:val="006E5FDE"/>
    <w:rsid w:val="00750DEF"/>
    <w:rsid w:val="00751C7A"/>
    <w:rsid w:val="00774CA7"/>
    <w:rsid w:val="00781CB8"/>
    <w:rsid w:val="00795C0E"/>
    <w:rsid w:val="007A5904"/>
    <w:rsid w:val="008046E1"/>
    <w:rsid w:val="008068C9"/>
    <w:rsid w:val="008141B3"/>
    <w:rsid w:val="0089226A"/>
    <w:rsid w:val="008D1827"/>
    <w:rsid w:val="00901DE4"/>
    <w:rsid w:val="00905268"/>
    <w:rsid w:val="009407A8"/>
    <w:rsid w:val="009517AC"/>
    <w:rsid w:val="00972649"/>
    <w:rsid w:val="0098F7C0"/>
    <w:rsid w:val="009B4B03"/>
    <w:rsid w:val="009B65E5"/>
    <w:rsid w:val="00A078C9"/>
    <w:rsid w:val="00AE5AF1"/>
    <w:rsid w:val="00B158D6"/>
    <w:rsid w:val="00B654F7"/>
    <w:rsid w:val="00B94A93"/>
    <w:rsid w:val="00BF105F"/>
    <w:rsid w:val="00BF5B99"/>
    <w:rsid w:val="00C369AF"/>
    <w:rsid w:val="00C4293A"/>
    <w:rsid w:val="00C55849"/>
    <w:rsid w:val="00C85445"/>
    <w:rsid w:val="00CB39AA"/>
    <w:rsid w:val="00D048ED"/>
    <w:rsid w:val="00D06BA8"/>
    <w:rsid w:val="00D11CEB"/>
    <w:rsid w:val="00D26A3D"/>
    <w:rsid w:val="00D56A14"/>
    <w:rsid w:val="00D6218D"/>
    <w:rsid w:val="00D8705F"/>
    <w:rsid w:val="00DB3642"/>
    <w:rsid w:val="00DE38BF"/>
    <w:rsid w:val="00E103F1"/>
    <w:rsid w:val="00E975C5"/>
    <w:rsid w:val="00EA5D25"/>
    <w:rsid w:val="00EB0A21"/>
    <w:rsid w:val="00F12176"/>
    <w:rsid w:val="00F21B43"/>
    <w:rsid w:val="00F8296F"/>
    <w:rsid w:val="00F97C8C"/>
    <w:rsid w:val="00FB6A12"/>
    <w:rsid w:val="013D1799"/>
    <w:rsid w:val="01B6FE22"/>
    <w:rsid w:val="01BAD718"/>
    <w:rsid w:val="03337440"/>
    <w:rsid w:val="03875318"/>
    <w:rsid w:val="040CCC30"/>
    <w:rsid w:val="056F1585"/>
    <w:rsid w:val="05B48AC9"/>
    <w:rsid w:val="06B87561"/>
    <w:rsid w:val="08E2EDD8"/>
    <w:rsid w:val="0B58F5F1"/>
    <w:rsid w:val="0D336CCD"/>
    <w:rsid w:val="0D927ACD"/>
    <w:rsid w:val="0E38C4A6"/>
    <w:rsid w:val="0ECAC5FB"/>
    <w:rsid w:val="0F212628"/>
    <w:rsid w:val="0F2E4B2E"/>
    <w:rsid w:val="0FF2BE05"/>
    <w:rsid w:val="1197EFF2"/>
    <w:rsid w:val="11AD3B3C"/>
    <w:rsid w:val="12D36B1B"/>
    <w:rsid w:val="162D0A36"/>
    <w:rsid w:val="164D5114"/>
    <w:rsid w:val="178A65EC"/>
    <w:rsid w:val="17ED897C"/>
    <w:rsid w:val="1B0B70F6"/>
    <w:rsid w:val="1B91DDD6"/>
    <w:rsid w:val="1C3337E6"/>
    <w:rsid w:val="1F45385F"/>
    <w:rsid w:val="1F9C607E"/>
    <w:rsid w:val="1FF66508"/>
    <w:rsid w:val="21EDEE89"/>
    <w:rsid w:val="220B3CBA"/>
    <w:rsid w:val="22DFBC4E"/>
    <w:rsid w:val="232F0BD7"/>
    <w:rsid w:val="25426009"/>
    <w:rsid w:val="25BB9E02"/>
    <w:rsid w:val="27332BA1"/>
    <w:rsid w:val="2789FB8B"/>
    <w:rsid w:val="27EA34EA"/>
    <w:rsid w:val="2961A5CB"/>
    <w:rsid w:val="2A823E8A"/>
    <w:rsid w:val="2B428A2E"/>
    <w:rsid w:val="2BA52F56"/>
    <w:rsid w:val="2C11B729"/>
    <w:rsid w:val="2E2826A2"/>
    <w:rsid w:val="31091F44"/>
    <w:rsid w:val="317059B0"/>
    <w:rsid w:val="34166C11"/>
    <w:rsid w:val="35FEBF0B"/>
    <w:rsid w:val="374DE0C5"/>
    <w:rsid w:val="3810E243"/>
    <w:rsid w:val="393DB162"/>
    <w:rsid w:val="3945994A"/>
    <w:rsid w:val="3AE8B09F"/>
    <w:rsid w:val="3EB83257"/>
    <w:rsid w:val="43B49557"/>
    <w:rsid w:val="43DDCCE2"/>
    <w:rsid w:val="443AC3F0"/>
    <w:rsid w:val="47A4C785"/>
    <w:rsid w:val="4896561E"/>
    <w:rsid w:val="48D4A5B4"/>
    <w:rsid w:val="49DF6A5E"/>
    <w:rsid w:val="4A04DF11"/>
    <w:rsid w:val="4A87426A"/>
    <w:rsid w:val="4B3553F3"/>
    <w:rsid w:val="4D1E2EDA"/>
    <w:rsid w:val="4D9E0423"/>
    <w:rsid w:val="4DE13E4F"/>
    <w:rsid w:val="4E1D87C6"/>
    <w:rsid w:val="50C33F26"/>
    <w:rsid w:val="511DAA6F"/>
    <w:rsid w:val="513E4C88"/>
    <w:rsid w:val="543FD7EF"/>
    <w:rsid w:val="556516BB"/>
    <w:rsid w:val="55B16835"/>
    <w:rsid w:val="5659DE80"/>
    <w:rsid w:val="582EF540"/>
    <w:rsid w:val="5A2C3D56"/>
    <w:rsid w:val="5C094149"/>
    <w:rsid w:val="5C15DBE4"/>
    <w:rsid w:val="5C82688D"/>
    <w:rsid w:val="5CBD3489"/>
    <w:rsid w:val="5DEF4FDE"/>
    <w:rsid w:val="5F6EF50A"/>
    <w:rsid w:val="602A9608"/>
    <w:rsid w:val="60FDC8E9"/>
    <w:rsid w:val="63EE1A30"/>
    <w:rsid w:val="65911E8C"/>
    <w:rsid w:val="65C289B9"/>
    <w:rsid w:val="65E92F43"/>
    <w:rsid w:val="6715927A"/>
    <w:rsid w:val="67449D19"/>
    <w:rsid w:val="69190063"/>
    <w:rsid w:val="6DC32394"/>
    <w:rsid w:val="6E60A847"/>
    <w:rsid w:val="6E8EC107"/>
    <w:rsid w:val="6F07C6EC"/>
    <w:rsid w:val="72FB0E9C"/>
    <w:rsid w:val="736C1EAE"/>
    <w:rsid w:val="73EC97B3"/>
    <w:rsid w:val="74825FE3"/>
    <w:rsid w:val="758E4A5E"/>
    <w:rsid w:val="7612A422"/>
    <w:rsid w:val="76198B3D"/>
    <w:rsid w:val="77967EEC"/>
    <w:rsid w:val="781F7937"/>
    <w:rsid w:val="7945D358"/>
    <w:rsid w:val="79540370"/>
    <w:rsid w:val="7ACFC998"/>
    <w:rsid w:val="7B27FCC8"/>
    <w:rsid w:val="7B3E7F84"/>
    <w:rsid w:val="7BC482A4"/>
    <w:rsid w:val="7BCE616E"/>
    <w:rsid w:val="7EB523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4F779"/>
  <w15:chartTrackingRefBased/>
  <w15:docId w15:val="{518806D4-217F-4C22-B9F4-93C028E8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052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5268"/>
  </w:style>
  <w:style w:type="character" w:customStyle="1" w:styleId="eop">
    <w:name w:val="eop"/>
    <w:basedOn w:val="DefaultParagraphFont"/>
    <w:rsid w:val="00905268"/>
  </w:style>
  <w:style w:type="paragraph" w:styleId="ListParagraph">
    <w:name w:val="List Paragraph"/>
    <w:basedOn w:val="Normal"/>
    <w:uiPriority w:val="34"/>
    <w:qFormat/>
    <w:rsid w:val="00905268"/>
    <w:pPr>
      <w:spacing w:after="0" w:line="240" w:lineRule="auto"/>
      <w:ind w:left="720"/>
      <w:contextualSpacing/>
    </w:pPr>
    <w:rPr>
      <w:rFonts w:ascii="Times" w:eastAsia="Times" w:hAnsi="Times" w:cs="Times New Roman"/>
      <w:sz w:val="24"/>
      <w:szCs w:val="24"/>
    </w:rPr>
  </w:style>
  <w:style w:type="character" w:styleId="Hyperlink">
    <w:name w:val="Hyperlink"/>
    <w:basedOn w:val="DefaultParagraphFont"/>
    <w:uiPriority w:val="99"/>
    <w:unhideWhenUsed/>
    <w:rsid w:val="00905268"/>
    <w:rPr>
      <w:color w:val="0563C1" w:themeColor="hyperlink"/>
      <w:u w:val="single"/>
    </w:rPr>
  </w:style>
  <w:style w:type="paragraph" w:styleId="Header">
    <w:name w:val="header"/>
    <w:basedOn w:val="Normal"/>
    <w:link w:val="HeaderChar"/>
    <w:uiPriority w:val="99"/>
    <w:unhideWhenUsed/>
    <w:rsid w:val="00D26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A3D"/>
  </w:style>
  <w:style w:type="paragraph" w:styleId="Footer">
    <w:name w:val="footer"/>
    <w:basedOn w:val="Normal"/>
    <w:link w:val="FooterChar"/>
    <w:uiPriority w:val="99"/>
    <w:unhideWhenUsed/>
    <w:rsid w:val="00D26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A3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5541C"/>
    <w:pPr>
      <w:autoSpaceDE w:val="0"/>
      <w:autoSpaceDN w:val="0"/>
      <w:adjustRightInd w:val="0"/>
      <w:spacing w:after="0" w:line="240" w:lineRule="auto"/>
    </w:pPr>
    <w:rPr>
      <w:rFonts w:ascii="Univers 45 Light" w:hAnsi="Univers 45 Light" w:cs="Univers 45 Light"/>
      <w:color w:val="000000"/>
      <w:sz w:val="24"/>
      <w:szCs w:val="24"/>
      <w:lang w:bidi="th-TH"/>
    </w:rPr>
  </w:style>
  <w:style w:type="character" w:customStyle="1" w:styleId="A0">
    <w:name w:val="A0"/>
    <w:uiPriority w:val="99"/>
    <w:rsid w:val="0035541C"/>
    <w:rPr>
      <w:rFonts w:cs="Univers 45 Light"/>
      <w:b/>
      <w:bCs/>
      <w:color w:val="000000"/>
      <w:sz w:val="28"/>
      <w:szCs w:val="28"/>
    </w:rPr>
  </w:style>
  <w:style w:type="character" w:customStyle="1" w:styleId="A2">
    <w:name w:val="A2"/>
    <w:uiPriority w:val="99"/>
    <w:rsid w:val="00D8705F"/>
    <w:rPr>
      <w:rFonts w:cs="Univers 55"/>
      <w:color w:val="000000"/>
      <w:sz w:val="20"/>
      <w:szCs w:val="20"/>
    </w:rPr>
  </w:style>
  <w:style w:type="character" w:customStyle="1" w:styleId="A3">
    <w:name w:val="A3"/>
    <w:uiPriority w:val="99"/>
    <w:rsid w:val="00D8705F"/>
    <w:rPr>
      <w:rFonts w:cs="Univers 55"/>
      <w:color w:val="000000"/>
      <w:sz w:val="11"/>
      <w:szCs w:val="11"/>
    </w:rPr>
  </w:style>
  <w:style w:type="paragraph" w:customStyle="1" w:styleId="Pa1">
    <w:name w:val="Pa1"/>
    <w:basedOn w:val="Default"/>
    <w:next w:val="Default"/>
    <w:uiPriority w:val="99"/>
    <w:rsid w:val="00774CA7"/>
    <w:pPr>
      <w:spacing w:line="241" w:lineRule="atLeast"/>
    </w:pPr>
    <w:rPr>
      <w:rFonts w:ascii="Univers 55" w:hAnsi="Univers 55" w:cstheme="minorBidi"/>
      <w:color w:val="auto"/>
    </w:rPr>
  </w:style>
  <w:style w:type="paragraph" w:customStyle="1" w:styleId="Pa2">
    <w:name w:val="Pa2"/>
    <w:basedOn w:val="Default"/>
    <w:next w:val="Default"/>
    <w:uiPriority w:val="99"/>
    <w:rsid w:val="00774CA7"/>
    <w:pPr>
      <w:spacing w:line="241" w:lineRule="atLeast"/>
    </w:pPr>
    <w:rPr>
      <w:rFonts w:ascii="Univers 55" w:hAnsi="Univers 55" w:cstheme="minorBidi"/>
      <w:color w:val="auto"/>
    </w:rPr>
  </w:style>
  <w:style w:type="paragraph" w:customStyle="1" w:styleId="Pa3">
    <w:name w:val="Pa3"/>
    <w:basedOn w:val="Default"/>
    <w:next w:val="Default"/>
    <w:uiPriority w:val="99"/>
    <w:rsid w:val="00774CA7"/>
    <w:pPr>
      <w:spacing w:line="241" w:lineRule="atLeast"/>
    </w:pPr>
    <w:rPr>
      <w:rFonts w:cstheme="minorBidi"/>
      <w:color w:val="auto"/>
    </w:rPr>
  </w:style>
  <w:style w:type="character" w:styleId="FollowedHyperlink">
    <w:name w:val="FollowedHyperlink"/>
    <w:basedOn w:val="DefaultParagraphFont"/>
    <w:uiPriority w:val="99"/>
    <w:semiHidden/>
    <w:unhideWhenUsed/>
    <w:rsid w:val="003D5F16"/>
    <w:rPr>
      <w:color w:val="954F72" w:themeColor="followedHyperlink"/>
      <w:u w:val="single"/>
    </w:rPr>
  </w:style>
  <w:style w:type="character" w:styleId="CommentReference">
    <w:name w:val="annotation reference"/>
    <w:basedOn w:val="DefaultParagraphFont"/>
    <w:uiPriority w:val="99"/>
    <w:semiHidden/>
    <w:unhideWhenUsed/>
    <w:rsid w:val="003E272D"/>
    <w:rPr>
      <w:sz w:val="16"/>
      <w:szCs w:val="16"/>
    </w:rPr>
  </w:style>
  <w:style w:type="paragraph" w:styleId="CommentText">
    <w:name w:val="annotation text"/>
    <w:basedOn w:val="Normal"/>
    <w:link w:val="CommentTextChar"/>
    <w:uiPriority w:val="99"/>
    <w:semiHidden/>
    <w:unhideWhenUsed/>
    <w:rsid w:val="003E272D"/>
    <w:pPr>
      <w:spacing w:line="240" w:lineRule="auto"/>
    </w:pPr>
    <w:rPr>
      <w:sz w:val="20"/>
      <w:szCs w:val="20"/>
    </w:rPr>
  </w:style>
  <w:style w:type="character" w:customStyle="1" w:styleId="CommentTextChar">
    <w:name w:val="Comment Text Char"/>
    <w:basedOn w:val="DefaultParagraphFont"/>
    <w:link w:val="CommentText"/>
    <w:uiPriority w:val="99"/>
    <w:semiHidden/>
    <w:rsid w:val="003E272D"/>
    <w:rPr>
      <w:sz w:val="20"/>
      <w:szCs w:val="20"/>
    </w:rPr>
  </w:style>
  <w:style w:type="paragraph" w:styleId="CommentSubject">
    <w:name w:val="annotation subject"/>
    <w:basedOn w:val="CommentText"/>
    <w:next w:val="CommentText"/>
    <w:link w:val="CommentSubjectChar"/>
    <w:uiPriority w:val="99"/>
    <w:semiHidden/>
    <w:unhideWhenUsed/>
    <w:rsid w:val="003E272D"/>
    <w:rPr>
      <w:b/>
      <w:bCs/>
    </w:rPr>
  </w:style>
  <w:style w:type="character" w:customStyle="1" w:styleId="CommentSubjectChar">
    <w:name w:val="Comment Subject Char"/>
    <w:basedOn w:val="CommentTextChar"/>
    <w:link w:val="CommentSubject"/>
    <w:uiPriority w:val="99"/>
    <w:semiHidden/>
    <w:rsid w:val="003E272D"/>
    <w:rPr>
      <w:b/>
      <w:bCs/>
      <w:sz w:val="20"/>
      <w:szCs w:val="20"/>
    </w:rPr>
  </w:style>
  <w:style w:type="paragraph" w:styleId="BalloonText">
    <w:name w:val="Balloon Text"/>
    <w:basedOn w:val="Normal"/>
    <w:link w:val="BalloonTextChar"/>
    <w:uiPriority w:val="99"/>
    <w:semiHidden/>
    <w:unhideWhenUsed/>
    <w:rsid w:val="003E272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27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666">
      <w:bodyDiv w:val="1"/>
      <w:marLeft w:val="0"/>
      <w:marRight w:val="0"/>
      <w:marTop w:val="0"/>
      <w:marBottom w:val="0"/>
      <w:divBdr>
        <w:top w:val="none" w:sz="0" w:space="0" w:color="auto"/>
        <w:left w:val="none" w:sz="0" w:space="0" w:color="auto"/>
        <w:bottom w:val="none" w:sz="0" w:space="0" w:color="auto"/>
        <w:right w:val="none" w:sz="0" w:space="0" w:color="auto"/>
      </w:divBdr>
    </w:div>
    <w:div w:id="60058739">
      <w:bodyDiv w:val="1"/>
      <w:marLeft w:val="0"/>
      <w:marRight w:val="0"/>
      <w:marTop w:val="0"/>
      <w:marBottom w:val="0"/>
      <w:divBdr>
        <w:top w:val="none" w:sz="0" w:space="0" w:color="auto"/>
        <w:left w:val="none" w:sz="0" w:space="0" w:color="auto"/>
        <w:bottom w:val="none" w:sz="0" w:space="0" w:color="auto"/>
        <w:right w:val="none" w:sz="0" w:space="0" w:color="auto"/>
      </w:divBdr>
    </w:div>
    <w:div w:id="126553088">
      <w:bodyDiv w:val="1"/>
      <w:marLeft w:val="0"/>
      <w:marRight w:val="0"/>
      <w:marTop w:val="0"/>
      <w:marBottom w:val="0"/>
      <w:divBdr>
        <w:top w:val="none" w:sz="0" w:space="0" w:color="auto"/>
        <w:left w:val="none" w:sz="0" w:space="0" w:color="auto"/>
        <w:bottom w:val="none" w:sz="0" w:space="0" w:color="auto"/>
        <w:right w:val="none" w:sz="0" w:space="0" w:color="auto"/>
      </w:divBdr>
    </w:div>
    <w:div w:id="193543911">
      <w:bodyDiv w:val="1"/>
      <w:marLeft w:val="0"/>
      <w:marRight w:val="0"/>
      <w:marTop w:val="0"/>
      <w:marBottom w:val="0"/>
      <w:divBdr>
        <w:top w:val="none" w:sz="0" w:space="0" w:color="auto"/>
        <w:left w:val="none" w:sz="0" w:space="0" w:color="auto"/>
        <w:bottom w:val="none" w:sz="0" w:space="0" w:color="auto"/>
        <w:right w:val="none" w:sz="0" w:space="0" w:color="auto"/>
      </w:divBdr>
      <w:divsChild>
        <w:div w:id="305008481">
          <w:marLeft w:val="0"/>
          <w:marRight w:val="0"/>
          <w:marTop w:val="0"/>
          <w:marBottom w:val="0"/>
          <w:divBdr>
            <w:top w:val="none" w:sz="0" w:space="0" w:color="auto"/>
            <w:left w:val="none" w:sz="0" w:space="0" w:color="auto"/>
            <w:bottom w:val="none" w:sz="0" w:space="0" w:color="auto"/>
            <w:right w:val="none" w:sz="0" w:space="0" w:color="auto"/>
          </w:divBdr>
          <w:divsChild>
            <w:div w:id="312373386">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98993100">
      <w:bodyDiv w:val="1"/>
      <w:marLeft w:val="0"/>
      <w:marRight w:val="0"/>
      <w:marTop w:val="0"/>
      <w:marBottom w:val="0"/>
      <w:divBdr>
        <w:top w:val="none" w:sz="0" w:space="0" w:color="auto"/>
        <w:left w:val="none" w:sz="0" w:space="0" w:color="auto"/>
        <w:bottom w:val="none" w:sz="0" w:space="0" w:color="auto"/>
        <w:right w:val="none" w:sz="0" w:space="0" w:color="auto"/>
      </w:divBdr>
    </w:div>
    <w:div w:id="374356014">
      <w:bodyDiv w:val="1"/>
      <w:marLeft w:val="0"/>
      <w:marRight w:val="0"/>
      <w:marTop w:val="0"/>
      <w:marBottom w:val="0"/>
      <w:divBdr>
        <w:top w:val="none" w:sz="0" w:space="0" w:color="auto"/>
        <w:left w:val="none" w:sz="0" w:space="0" w:color="auto"/>
        <w:bottom w:val="none" w:sz="0" w:space="0" w:color="auto"/>
        <w:right w:val="none" w:sz="0" w:space="0" w:color="auto"/>
      </w:divBdr>
    </w:div>
    <w:div w:id="387073081">
      <w:bodyDiv w:val="1"/>
      <w:marLeft w:val="0"/>
      <w:marRight w:val="0"/>
      <w:marTop w:val="0"/>
      <w:marBottom w:val="0"/>
      <w:divBdr>
        <w:top w:val="none" w:sz="0" w:space="0" w:color="auto"/>
        <w:left w:val="none" w:sz="0" w:space="0" w:color="auto"/>
        <w:bottom w:val="none" w:sz="0" w:space="0" w:color="auto"/>
        <w:right w:val="none" w:sz="0" w:space="0" w:color="auto"/>
      </w:divBdr>
    </w:div>
    <w:div w:id="829099053">
      <w:bodyDiv w:val="1"/>
      <w:marLeft w:val="0"/>
      <w:marRight w:val="0"/>
      <w:marTop w:val="0"/>
      <w:marBottom w:val="0"/>
      <w:divBdr>
        <w:top w:val="none" w:sz="0" w:space="0" w:color="auto"/>
        <w:left w:val="none" w:sz="0" w:space="0" w:color="auto"/>
        <w:bottom w:val="none" w:sz="0" w:space="0" w:color="auto"/>
        <w:right w:val="none" w:sz="0" w:space="0" w:color="auto"/>
      </w:divBdr>
    </w:div>
    <w:div w:id="1014070563">
      <w:bodyDiv w:val="1"/>
      <w:marLeft w:val="0"/>
      <w:marRight w:val="0"/>
      <w:marTop w:val="0"/>
      <w:marBottom w:val="0"/>
      <w:divBdr>
        <w:top w:val="none" w:sz="0" w:space="0" w:color="auto"/>
        <w:left w:val="none" w:sz="0" w:space="0" w:color="auto"/>
        <w:bottom w:val="none" w:sz="0" w:space="0" w:color="auto"/>
        <w:right w:val="none" w:sz="0" w:space="0" w:color="auto"/>
      </w:divBdr>
    </w:div>
    <w:div w:id="1187596329">
      <w:bodyDiv w:val="1"/>
      <w:marLeft w:val="0"/>
      <w:marRight w:val="0"/>
      <w:marTop w:val="0"/>
      <w:marBottom w:val="0"/>
      <w:divBdr>
        <w:top w:val="none" w:sz="0" w:space="0" w:color="auto"/>
        <w:left w:val="none" w:sz="0" w:space="0" w:color="auto"/>
        <w:bottom w:val="none" w:sz="0" w:space="0" w:color="auto"/>
        <w:right w:val="none" w:sz="0" w:space="0" w:color="auto"/>
      </w:divBdr>
    </w:div>
    <w:div w:id="1514606764">
      <w:bodyDiv w:val="1"/>
      <w:marLeft w:val="0"/>
      <w:marRight w:val="0"/>
      <w:marTop w:val="0"/>
      <w:marBottom w:val="0"/>
      <w:divBdr>
        <w:top w:val="none" w:sz="0" w:space="0" w:color="auto"/>
        <w:left w:val="none" w:sz="0" w:space="0" w:color="auto"/>
        <w:bottom w:val="none" w:sz="0" w:space="0" w:color="auto"/>
        <w:right w:val="none" w:sz="0" w:space="0" w:color="auto"/>
      </w:divBdr>
    </w:div>
    <w:div w:id="1760640023">
      <w:bodyDiv w:val="1"/>
      <w:marLeft w:val="0"/>
      <w:marRight w:val="0"/>
      <w:marTop w:val="0"/>
      <w:marBottom w:val="0"/>
      <w:divBdr>
        <w:top w:val="none" w:sz="0" w:space="0" w:color="auto"/>
        <w:left w:val="none" w:sz="0" w:space="0" w:color="auto"/>
        <w:bottom w:val="none" w:sz="0" w:space="0" w:color="auto"/>
        <w:right w:val="none" w:sz="0" w:space="0" w:color="auto"/>
      </w:divBdr>
      <w:divsChild>
        <w:div w:id="1844540110">
          <w:marLeft w:val="0"/>
          <w:marRight w:val="0"/>
          <w:marTop w:val="0"/>
          <w:marBottom w:val="0"/>
          <w:divBdr>
            <w:top w:val="none" w:sz="0" w:space="0" w:color="auto"/>
            <w:left w:val="none" w:sz="0" w:space="0" w:color="auto"/>
            <w:bottom w:val="none" w:sz="0" w:space="0" w:color="auto"/>
            <w:right w:val="none" w:sz="0" w:space="0" w:color="auto"/>
          </w:divBdr>
        </w:div>
      </w:divsChild>
    </w:div>
    <w:div w:id="1821654385">
      <w:bodyDiv w:val="1"/>
      <w:marLeft w:val="0"/>
      <w:marRight w:val="0"/>
      <w:marTop w:val="0"/>
      <w:marBottom w:val="0"/>
      <w:divBdr>
        <w:top w:val="none" w:sz="0" w:space="0" w:color="auto"/>
        <w:left w:val="none" w:sz="0" w:space="0" w:color="auto"/>
        <w:bottom w:val="none" w:sz="0" w:space="0" w:color="auto"/>
        <w:right w:val="none" w:sz="0" w:space="0" w:color="auto"/>
      </w:divBdr>
      <w:divsChild>
        <w:div w:id="539243988">
          <w:marLeft w:val="0"/>
          <w:marRight w:val="0"/>
          <w:marTop w:val="0"/>
          <w:marBottom w:val="0"/>
          <w:divBdr>
            <w:top w:val="none" w:sz="0" w:space="0" w:color="auto"/>
            <w:left w:val="none" w:sz="0" w:space="0" w:color="auto"/>
            <w:bottom w:val="none" w:sz="0" w:space="0" w:color="auto"/>
            <w:right w:val="none" w:sz="0" w:space="0" w:color="auto"/>
          </w:divBdr>
          <w:divsChild>
            <w:div w:id="436222123">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19545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rascen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daf5bc-aa3c-4cdd-b057-9437da65b3c1">
      <Terms xmlns="http://schemas.microsoft.com/office/infopath/2007/PartnerControls"/>
    </lcf76f155ced4ddcb4097134ff3c332f>
    <TaxCatchAll xmlns="8a6c0eb6-3f92-44a2-8dda-0c5611289e3d" xsi:nil="true"/>
    <SharedWithUsers xmlns="8a6c0eb6-3f92-44a2-8dda-0c5611289e3d">
      <UserInfo>
        <DisplayName>Bowen,Karen (AH GCB Pet) BIAH-US-D</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D421350C00B14089DDF81735CB69CB" ma:contentTypeVersion="13" ma:contentTypeDescription="Create a new document." ma:contentTypeScope="" ma:versionID="7474da26908fa30d9d31a251d5f23da7">
  <xsd:schema xmlns:xsd="http://www.w3.org/2001/XMLSchema" xmlns:xs="http://www.w3.org/2001/XMLSchema" xmlns:p="http://schemas.microsoft.com/office/2006/metadata/properties" xmlns:ns2="f9daf5bc-aa3c-4cdd-b057-9437da65b3c1" xmlns:ns3="8a6c0eb6-3f92-44a2-8dda-0c5611289e3d" targetNamespace="http://schemas.microsoft.com/office/2006/metadata/properties" ma:root="true" ma:fieldsID="255cf5d7b4ee949ead7e45b4163bf311" ns2:_="" ns3:_="">
    <xsd:import namespace="f9daf5bc-aa3c-4cdd-b057-9437da65b3c1"/>
    <xsd:import namespace="8a6c0eb6-3f92-44a2-8dda-0c5611289e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af5bc-aa3c-4cdd-b057-9437da65b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c0eb6-3f92-44a2-8dda-0c5611289e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d52c82c-c741-419b-aea3-bb0c2940f788}" ma:internalName="TaxCatchAll" ma:showField="CatchAllData" ma:web="8a6c0eb6-3f92-44a2-8dda-0c5611289e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0F8BC-CB62-4B8D-9C29-C4706ED57E0B}">
  <ds:schemaRefs>
    <ds:schemaRef ds:uri="http://schemas.microsoft.com/office/2006/metadata/properties"/>
    <ds:schemaRef ds:uri="http://schemas.microsoft.com/office/infopath/2007/PartnerControls"/>
    <ds:schemaRef ds:uri="91dea4a3-a84a-41b1-9f9e-431bc5151e78"/>
    <ds:schemaRef ds:uri="e47812bf-c8f0-415c-9dc6-756594725798"/>
    <ds:schemaRef ds:uri="2f804a8f-0168-4b47-bc86-2520b52d8db3"/>
  </ds:schemaRefs>
</ds:datastoreItem>
</file>

<file path=customXml/itemProps2.xml><?xml version="1.0" encoding="utf-8"?>
<ds:datastoreItem xmlns:ds="http://schemas.openxmlformats.org/officeDocument/2006/customXml" ds:itemID="{25E5D8B9-DA5F-4349-8818-15304F445EDE}"/>
</file>

<file path=customXml/itemProps3.xml><?xml version="1.0" encoding="utf-8"?>
<ds:datastoreItem xmlns:ds="http://schemas.openxmlformats.org/officeDocument/2006/customXml" ds:itemID="{267D2BBB-B308-4D6F-A982-BC4F7C978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Gordon</dc:creator>
  <cp:keywords/>
  <dc:description/>
  <cp:lastModifiedBy>Bowen,Karen (AH GCB Pet) BIAH-US-D</cp:lastModifiedBy>
  <cp:revision>4</cp:revision>
  <dcterms:created xsi:type="dcterms:W3CDTF">2023-05-19T20:35:00Z</dcterms:created>
  <dcterms:modified xsi:type="dcterms:W3CDTF">2023-06-26T21:51:00Z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0x0101005E811511EE4FF54CB7A77401E6560CE3</vt:lpwstr>
  </property>
  <property fmtid="{D5CDD505-2E9C-101B-9397-08002B2CF9AE}" pid="3" name="Order">
    <vt:r8>1796500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