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B2BCE" w14:textId="200C833E" w:rsidR="00905268" w:rsidRPr="00E975C5" w:rsidRDefault="00905268" w:rsidP="1FF66508">
      <w:pPr>
        <w:pStyle w:val="paragraph"/>
        <w:spacing w:before="0" w:beforeAutospacing="0" w:after="0" w:afterAutospacing="0"/>
        <w:ind w:right="-450"/>
        <w:textAlignment w:val="baseline"/>
        <w:rPr>
          <w:rStyle w:val="normaltextrun"/>
          <w:rFonts w:ascii="Arial" w:hAnsi="Arial" w:cs="Arial"/>
          <w:b/>
          <w:bCs/>
          <w:sz w:val="28"/>
          <w:szCs w:val="28"/>
          <w:u w:val="single"/>
        </w:rPr>
      </w:pPr>
      <w:r w:rsidRPr="1FF66508">
        <w:rPr>
          <w:rStyle w:val="normaltextrun"/>
          <w:rFonts w:ascii="Arial" w:hAnsi="Arial" w:cs="Arial"/>
          <w:b/>
          <w:bCs/>
          <w:sz w:val="28"/>
          <w:szCs w:val="28"/>
          <w:u w:val="single"/>
        </w:rPr>
        <w:t xml:space="preserve">AHRC Job: </w:t>
      </w:r>
      <w:r w:rsidR="00F50267">
        <w:rPr>
          <w:rStyle w:val="normaltextrun"/>
          <w:rFonts w:ascii="Arial" w:hAnsi="Arial" w:cs="Arial"/>
          <w:b/>
          <w:bCs/>
          <w:sz w:val="28"/>
          <w:szCs w:val="28"/>
          <w:u w:val="single"/>
        </w:rPr>
        <w:t>LEGEND</w:t>
      </w:r>
      <w:r w:rsidR="00E97421" w:rsidRPr="00EA0576">
        <w:rPr>
          <w:rStyle w:val="normaltextrun"/>
          <w:rFonts w:ascii="Arial" w:hAnsi="Arial" w:cs="Arial"/>
          <w:b/>
          <w:bCs/>
          <w:sz w:val="28"/>
          <w:szCs w:val="28"/>
          <w:u w:val="single"/>
          <w:vertAlign w:val="superscript"/>
        </w:rPr>
        <w:t>®</w:t>
      </w:r>
      <w:r w:rsidR="00EA0576">
        <w:rPr>
          <w:rStyle w:val="normaltextrun"/>
          <w:rFonts w:ascii="Arial" w:hAnsi="Arial" w:cs="Arial"/>
          <w:b/>
          <w:bCs/>
          <w:sz w:val="28"/>
          <w:szCs w:val="28"/>
          <w:u w:val="single"/>
        </w:rPr>
        <w:t xml:space="preserve"> </w:t>
      </w:r>
      <w:r w:rsidRPr="1FF66508">
        <w:rPr>
          <w:rStyle w:val="normaltextrun"/>
          <w:rFonts w:ascii="Arial" w:hAnsi="Arial" w:cs="Arial"/>
          <w:b/>
          <w:bCs/>
          <w:sz w:val="28"/>
          <w:szCs w:val="28"/>
          <w:u w:val="single"/>
        </w:rPr>
        <w:t>eComm Product Description Suggestions For Retailers</w:t>
      </w:r>
    </w:p>
    <w:p w14:paraId="0168AC40" w14:textId="77777777" w:rsidR="00905268" w:rsidRPr="00E975C5" w:rsidRDefault="00905268" w:rsidP="00905268">
      <w:pPr>
        <w:pStyle w:val="ListParagraph"/>
        <w:ind w:left="0"/>
        <w:rPr>
          <w:rFonts w:ascii="Arial" w:hAnsi="Arial" w:cs="Arial"/>
          <w:sz w:val="22"/>
          <w:szCs w:val="22"/>
          <w:u w:val="single"/>
        </w:rPr>
      </w:pPr>
    </w:p>
    <w:p w14:paraId="638C5D5E" w14:textId="7EEDBC95" w:rsidR="00905268" w:rsidRPr="00E975C5" w:rsidRDefault="00905268" w:rsidP="00905268">
      <w:pPr>
        <w:pStyle w:val="ListParagraph"/>
        <w:ind w:left="0"/>
        <w:rPr>
          <w:rFonts w:ascii="Arial" w:hAnsi="Arial" w:cs="Arial"/>
          <w:sz w:val="22"/>
          <w:szCs w:val="22"/>
          <w:u w:val="single"/>
        </w:rPr>
      </w:pPr>
      <w:r w:rsidRPr="00E975C5">
        <w:rPr>
          <w:rFonts w:ascii="Arial" w:hAnsi="Arial" w:cs="Arial"/>
          <w:sz w:val="22"/>
          <w:szCs w:val="22"/>
          <w:u w:val="single"/>
        </w:rPr>
        <w:t>Background</w:t>
      </w:r>
    </w:p>
    <w:p w14:paraId="7C3DDFAF" w14:textId="77777777" w:rsidR="00905268" w:rsidRPr="00E975C5" w:rsidRDefault="00905268" w:rsidP="00905268">
      <w:pPr>
        <w:pStyle w:val="paragraph"/>
        <w:spacing w:before="0" w:beforeAutospacing="0" w:after="0" w:afterAutospacing="0"/>
        <w:textAlignment w:val="baseline"/>
        <w:rPr>
          <w:rStyle w:val="normaltextrun"/>
          <w:rFonts w:ascii="Arial" w:hAnsi="Arial" w:cs="Arial"/>
          <w:sz w:val="22"/>
          <w:szCs w:val="22"/>
        </w:rPr>
      </w:pPr>
    </w:p>
    <w:p w14:paraId="2C32E4A5" w14:textId="02D269A0" w:rsidR="00905268" w:rsidRPr="00E975C5" w:rsidRDefault="00905268" w:rsidP="00905268">
      <w:pPr>
        <w:pStyle w:val="paragraph"/>
        <w:spacing w:before="0" w:beforeAutospacing="0" w:after="0" w:afterAutospacing="0"/>
        <w:textAlignment w:val="baseline"/>
        <w:rPr>
          <w:rFonts w:ascii="Arial" w:hAnsi="Arial" w:cs="Arial"/>
          <w:sz w:val="22"/>
          <w:szCs w:val="22"/>
        </w:rPr>
      </w:pPr>
      <w:r w:rsidRPr="00E975C5">
        <w:rPr>
          <w:rStyle w:val="normaltextrun"/>
          <w:rFonts w:ascii="Arial" w:hAnsi="Arial" w:cs="Arial"/>
          <w:sz w:val="22"/>
          <w:szCs w:val="22"/>
        </w:rPr>
        <w:t xml:space="preserve">This document includes </w:t>
      </w:r>
      <w:r w:rsidRPr="00E975C5">
        <w:rPr>
          <w:rStyle w:val="normaltextrun"/>
          <w:rFonts w:ascii="Arial" w:hAnsi="Arial" w:cs="Arial"/>
          <w:i/>
          <w:iCs/>
          <w:sz w:val="22"/>
          <w:szCs w:val="22"/>
        </w:rPr>
        <w:t>suggested</w:t>
      </w:r>
      <w:r w:rsidRPr="00E975C5">
        <w:rPr>
          <w:rStyle w:val="normaltextrun"/>
          <w:rFonts w:ascii="Arial" w:hAnsi="Arial" w:cs="Arial"/>
          <w:sz w:val="22"/>
          <w:szCs w:val="22"/>
        </w:rPr>
        <w:t xml:space="preserve"> content for the Product Detail Page (PDP) for online retail. The PDP offers a complete detailed description of the chosen product and is accompanied with an option to purchase online. The content we have provided is a </w:t>
      </w:r>
      <w:r w:rsidRPr="00E975C5">
        <w:rPr>
          <w:rStyle w:val="normaltextrun"/>
          <w:rFonts w:ascii="Arial" w:hAnsi="Arial" w:cs="Arial"/>
          <w:i/>
          <w:iCs/>
          <w:sz w:val="22"/>
          <w:szCs w:val="22"/>
        </w:rPr>
        <w:t xml:space="preserve">suggestion </w:t>
      </w:r>
      <w:r w:rsidRPr="00E975C5">
        <w:rPr>
          <w:rStyle w:val="normaltextrun"/>
          <w:rFonts w:ascii="Arial" w:hAnsi="Arial" w:cs="Arial"/>
          <w:sz w:val="22"/>
          <w:szCs w:val="22"/>
        </w:rPr>
        <w:t>for these e-retailers based on best practices; the e-retailer may choose to use or disregard our suggestions as the retailers control the contents of their website.</w:t>
      </w:r>
    </w:p>
    <w:p w14:paraId="377A54C0" w14:textId="77777777" w:rsidR="00905268" w:rsidRPr="00E975C5" w:rsidRDefault="00905268" w:rsidP="00905268">
      <w:pPr>
        <w:pStyle w:val="paragraph"/>
        <w:spacing w:before="0" w:beforeAutospacing="0" w:after="0" w:afterAutospacing="0"/>
        <w:textAlignment w:val="baseline"/>
        <w:rPr>
          <w:rFonts w:ascii="Arial" w:hAnsi="Arial" w:cs="Arial"/>
          <w:sz w:val="22"/>
          <w:szCs w:val="22"/>
        </w:rPr>
      </w:pPr>
      <w:r w:rsidRPr="00E975C5">
        <w:rPr>
          <w:rStyle w:val="eop"/>
          <w:rFonts w:ascii="Arial" w:hAnsi="Arial" w:cs="Arial"/>
          <w:sz w:val="22"/>
          <w:szCs w:val="22"/>
        </w:rPr>
        <w:t> </w:t>
      </w:r>
    </w:p>
    <w:p w14:paraId="6B12162D" w14:textId="5AED8F13" w:rsidR="00905268" w:rsidRPr="00E975C5" w:rsidRDefault="00905268" w:rsidP="00905268">
      <w:pPr>
        <w:pStyle w:val="paragraph"/>
        <w:spacing w:before="0" w:beforeAutospacing="0" w:after="0" w:afterAutospacing="0"/>
        <w:textAlignment w:val="baseline"/>
        <w:rPr>
          <w:rStyle w:val="normaltextrun"/>
          <w:rFonts w:ascii="Arial" w:hAnsi="Arial" w:cs="Arial"/>
          <w:sz w:val="22"/>
          <w:szCs w:val="22"/>
        </w:rPr>
      </w:pPr>
      <w:r w:rsidRPr="00E975C5">
        <w:rPr>
          <w:rStyle w:val="normaltextrun"/>
          <w:rFonts w:ascii="Arial" w:hAnsi="Arial" w:cs="Arial"/>
          <w:sz w:val="22"/>
          <w:szCs w:val="22"/>
        </w:rPr>
        <w:t xml:space="preserve">With pet med’s emergence into the e-retail space, we want to ensure consistent and accurate product content based on best practices across e-retailers. The content in this document is Search Engine Optimized (SEO) for optimal search ease. Historically, e-retailers have taken content from our website, product inserts, brand pages, etc. and created their own messaging. With this document, Boehringer Ingelheim can control the information being disseminated to these e-retailers and provide comprehensive and correct content that the e-retailers can choose to use or not. We will provide content to numerous e-retailers including, but not limited to, Chewy, 1800PetMeds, Walmart and Allivet. </w:t>
      </w:r>
    </w:p>
    <w:p w14:paraId="2FE9A0AE" w14:textId="77777777" w:rsidR="00905268" w:rsidRPr="00E975C5" w:rsidRDefault="00905268" w:rsidP="00905268">
      <w:pPr>
        <w:pStyle w:val="paragraph"/>
        <w:spacing w:before="0" w:beforeAutospacing="0" w:after="0" w:afterAutospacing="0"/>
        <w:textAlignment w:val="baseline"/>
        <w:rPr>
          <w:rFonts w:ascii="Arial" w:hAnsi="Arial" w:cs="Arial"/>
          <w:sz w:val="22"/>
          <w:szCs w:val="22"/>
        </w:rPr>
      </w:pPr>
      <w:r w:rsidRPr="00E975C5">
        <w:rPr>
          <w:rStyle w:val="eop"/>
          <w:rFonts w:ascii="Arial" w:hAnsi="Arial" w:cs="Arial"/>
          <w:sz w:val="22"/>
          <w:szCs w:val="22"/>
        </w:rPr>
        <w:t> </w:t>
      </w:r>
    </w:p>
    <w:p w14:paraId="1DE0A0B0" w14:textId="690BEBAF" w:rsidR="00E975C5" w:rsidRPr="00E975C5" w:rsidRDefault="00905268" w:rsidP="1F45385F">
      <w:pPr>
        <w:pStyle w:val="paragraph"/>
        <w:spacing w:before="0" w:beforeAutospacing="0" w:after="0" w:afterAutospacing="0"/>
        <w:textAlignment w:val="baseline"/>
        <w:rPr>
          <w:rStyle w:val="normaltextrun"/>
          <w:rFonts w:ascii="Arial" w:eastAsia="Arial" w:hAnsi="Arial" w:cs="Arial"/>
          <w:sz w:val="22"/>
          <w:szCs w:val="22"/>
        </w:rPr>
      </w:pPr>
      <w:r w:rsidRPr="1F45385F">
        <w:rPr>
          <w:rStyle w:val="normaltextrun"/>
          <w:rFonts w:ascii="Arial" w:hAnsi="Arial" w:cs="Arial"/>
          <w:sz w:val="22"/>
          <w:szCs w:val="22"/>
        </w:rPr>
        <w:t xml:space="preserve">The content in this document has been viewed by </w:t>
      </w:r>
      <w:r w:rsidRPr="1F45385F">
        <w:rPr>
          <w:rStyle w:val="normaltextrun"/>
          <w:rFonts w:ascii="Arial" w:eastAsia="Arial" w:hAnsi="Arial" w:cs="Arial"/>
          <w:sz w:val="22"/>
          <w:szCs w:val="22"/>
        </w:rPr>
        <w:t xml:space="preserve">the product’s respective brand managers and technical teams. In this document, you will find a recommended </w:t>
      </w:r>
      <w:r w:rsidRPr="1F45385F">
        <w:rPr>
          <w:rStyle w:val="normaltextrun"/>
          <w:rFonts w:ascii="Arial" w:eastAsia="Arial" w:hAnsi="Arial" w:cs="Arial"/>
          <w:b/>
          <w:bCs/>
          <w:sz w:val="22"/>
          <w:szCs w:val="22"/>
        </w:rPr>
        <w:t>Product Title, Product Descriptions, Product Benefits,</w:t>
      </w:r>
      <w:r w:rsidRPr="1F45385F">
        <w:rPr>
          <w:rStyle w:val="normaltextrun"/>
          <w:rFonts w:ascii="Arial" w:eastAsia="Arial" w:hAnsi="Arial" w:cs="Arial"/>
          <w:sz w:val="22"/>
          <w:szCs w:val="22"/>
        </w:rPr>
        <w:t xml:space="preserve"> as well as other pertinent product information, to give to our e-retail customers to create PDP content on their websites. Based on the information we provide, each e-retailer may alter the content to fit their website’s specific tone and specifications. </w:t>
      </w:r>
    </w:p>
    <w:p w14:paraId="3471B120" w14:textId="7958EF15" w:rsidR="00905268" w:rsidRPr="00E975C5" w:rsidRDefault="00E975C5" w:rsidP="1F45385F">
      <w:pPr>
        <w:pStyle w:val="paragraph"/>
        <w:textAlignment w:val="baseline"/>
        <w:rPr>
          <w:rFonts w:ascii="Arial" w:eastAsia="Arial" w:hAnsi="Arial" w:cs="Arial"/>
          <w:sz w:val="22"/>
          <w:szCs w:val="22"/>
        </w:rPr>
      </w:pPr>
      <w:r w:rsidRPr="1F45385F">
        <w:rPr>
          <w:rFonts w:ascii="Arial" w:eastAsia="Arial" w:hAnsi="Arial" w:cs="Arial"/>
          <w:sz w:val="22"/>
          <w:szCs w:val="22"/>
        </w:rPr>
        <w:t>Please note that due to HTML and Content Management Systems utilized to build websites, there may be limitations on the ability to superscript or subscript copy. This may specifically alter Boehringer Ingelheim’s preference to have the trademark and registration symbols superscripted, along with references sub</w:t>
      </w:r>
      <w:r w:rsidR="009407A8">
        <w:rPr>
          <w:rFonts w:ascii="Arial" w:eastAsia="Arial" w:hAnsi="Arial" w:cs="Arial"/>
          <w:sz w:val="22"/>
          <w:szCs w:val="22"/>
        </w:rPr>
        <w:t>scripted.  This is beyond Boehringer Ingelheim</w:t>
      </w:r>
      <w:r w:rsidRPr="1F45385F">
        <w:rPr>
          <w:rFonts w:ascii="Arial" w:eastAsia="Arial" w:hAnsi="Arial" w:cs="Arial"/>
          <w:sz w:val="22"/>
          <w:szCs w:val="22"/>
        </w:rPr>
        <w:t xml:space="preserve">’s control and something the websites cannot change for a particular customer. We will make every effort to request the retailer handle but again, sometimes this is due to system limitations. </w:t>
      </w:r>
    </w:p>
    <w:p w14:paraId="525B7465" w14:textId="63D8FA41" w:rsidR="00E975C5" w:rsidRDefault="00E975C5" w:rsidP="1F45385F">
      <w:pPr>
        <w:pStyle w:val="paragraph"/>
        <w:tabs>
          <w:tab w:val="left" w:pos="360"/>
        </w:tabs>
        <w:spacing w:before="0" w:beforeAutospacing="0" w:after="0" w:afterAutospacing="0"/>
        <w:ind w:right="-450"/>
        <w:textAlignment w:val="baseline"/>
        <w:rPr>
          <w:rStyle w:val="normaltextrun"/>
          <w:rFonts w:ascii="Arial" w:eastAsia="Arial" w:hAnsi="Arial" w:cs="Arial"/>
          <w:b/>
          <w:bCs/>
          <w:sz w:val="22"/>
          <w:szCs w:val="22"/>
          <w:u w:val="single"/>
        </w:rPr>
      </w:pPr>
    </w:p>
    <w:p w14:paraId="160572BF" w14:textId="6A0FC8C6" w:rsidR="009407A8" w:rsidRDefault="009407A8" w:rsidP="1F45385F">
      <w:pPr>
        <w:pStyle w:val="paragraph"/>
        <w:tabs>
          <w:tab w:val="left" w:pos="360"/>
        </w:tabs>
        <w:spacing w:before="0" w:beforeAutospacing="0" w:after="0" w:afterAutospacing="0"/>
        <w:ind w:right="-450"/>
        <w:textAlignment w:val="baseline"/>
        <w:rPr>
          <w:rStyle w:val="normaltextrun"/>
          <w:rFonts w:ascii="Arial" w:eastAsia="Arial" w:hAnsi="Arial" w:cs="Arial"/>
          <w:b/>
          <w:bCs/>
          <w:sz w:val="22"/>
          <w:szCs w:val="22"/>
          <w:u w:val="single"/>
        </w:rPr>
      </w:pPr>
    </w:p>
    <w:p w14:paraId="7A964764" w14:textId="723DC402" w:rsidR="009407A8" w:rsidRDefault="009407A8" w:rsidP="1F45385F">
      <w:pPr>
        <w:pStyle w:val="paragraph"/>
        <w:tabs>
          <w:tab w:val="left" w:pos="360"/>
        </w:tabs>
        <w:spacing w:before="0" w:beforeAutospacing="0" w:after="0" w:afterAutospacing="0"/>
        <w:ind w:right="-450"/>
        <w:textAlignment w:val="baseline"/>
        <w:rPr>
          <w:rStyle w:val="normaltextrun"/>
          <w:rFonts w:ascii="Arial" w:eastAsia="Arial" w:hAnsi="Arial" w:cs="Arial"/>
          <w:b/>
          <w:bCs/>
          <w:sz w:val="22"/>
          <w:szCs w:val="22"/>
          <w:u w:val="single"/>
        </w:rPr>
      </w:pPr>
    </w:p>
    <w:p w14:paraId="46956428" w14:textId="280E2DB1" w:rsidR="009407A8" w:rsidRDefault="009407A8" w:rsidP="1F45385F">
      <w:pPr>
        <w:pStyle w:val="paragraph"/>
        <w:tabs>
          <w:tab w:val="left" w:pos="360"/>
        </w:tabs>
        <w:spacing w:before="0" w:beforeAutospacing="0" w:after="0" w:afterAutospacing="0"/>
        <w:ind w:right="-450"/>
        <w:textAlignment w:val="baseline"/>
        <w:rPr>
          <w:rStyle w:val="normaltextrun"/>
          <w:rFonts w:ascii="Arial" w:eastAsia="Arial" w:hAnsi="Arial" w:cs="Arial"/>
          <w:b/>
          <w:bCs/>
          <w:sz w:val="22"/>
          <w:szCs w:val="22"/>
          <w:u w:val="single"/>
        </w:rPr>
      </w:pPr>
    </w:p>
    <w:p w14:paraId="0F5C879A" w14:textId="6BCACC6D" w:rsidR="009407A8" w:rsidRDefault="009407A8" w:rsidP="1F45385F">
      <w:pPr>
        <w:pStyle w:val="paragraph"/>
        <w:tabs>
          <w:tab w:val="left" w:pos="360"/>
        </w:tabs>
        <w:spacing w:before="0" w:beforeAutospacing="0" w:after="0" w:afterAutospacing="0"/>
        <w:ind w:right="-450"/>
        <w:textAlignment w:val="baseline"/>
        <w:rPr>
          <w:rStyle w:val="normaltextrun"/>
          <w:rFonts w:ascii="Arial" w:eastAsia="Arial" w:hAnsi="Arial" w:cs="Arial"/>
          <w:b/>
          <w:bCs/>
          <w:sz w:val="22"/>
          <w:szCs w:val="22"/>
          <w:u w:val="single"/>
        </w:rPr>
      </w:pPr>
    </w:p>
    <w:p w14:paraId="5E115540" w14:textId="5A006891" w:rsidR="009407A8" w:rsidRDefault="009407A8" w:rsidP="1F45385F">
      <w:pPr>
        <w:pStyle w:val="paragraph"/>
        <w:tabs>
          <w:tab w:val="left" w:pos="360"/>
        </w:tabs>
        <w:spacing w:before="0" w:beforeAutospacing="0" w:after="0" w:afterAutospacing="0"/>
        <w:ind w:right="-450"/>
        <w:textAlignment w:val="baseline"/>
        <w:rPr>
          <w:rStyle w:val="normaltextrun"/>
          <w:rFonts w:ascii="Arial" w:eastAsia="Arial" w:hAnsi="Arial" w:cs="Arial"/>
          <w:b/>
          <w:bCs/>
          <w:sz w:val="22"/>
          <w:szCs w:val="22"/>
          <w:u w:val="single"/>
        </w:rPr>
      </w:pPr>
    </w:p>
    <w:p w14:paraId="5CB8673A" w14:textId="295D1322" w:rsidR="009407A8" w:rsidRDefault="009407A8" w:rsidP="1F45385F">
      <w:pPr>
        <w:pStyle w:val="paragraph"/>
        <w:tabs>
          <w:tab w:val="left" w:pos="360"/>
        </w:tabs>
        <w:spacing w:before="0" w:beforeAutospacing="0" w:after="0" w:afterAutospacing="0"/>
        <w:ind w:right="-450"/>
        <w:textAlignment w:val="baseline"/>
        <w:rPr>
          <w:rStyle w:val="normaltextrun"/>
          <w:rFonts w:ascii="Arial" w:eastAsia="Arial" w:hAnsi="Arial" w:cs="Arial"/>
          <w:b/>
          <w:bCs/>
          <w:sz w:val="22"/>
          <w:szCs w:val="22"/>
          <w:u w:val="single"/>
        </w:rPr>
      </w:pPr>
    </w:p>
    <w:p w14:paraId="72B3CAE0" w14:textId="767AF72C" w:rsidR="009407A8" w:rsidRDefault="009407A8" w:rsidP="1F45385F">
      <w:pPr>
        <w:pStyle w:val="paragraph"/>
        <w:tabs>
          <w:tab w:val="left" w:pos="360"/>
        </w:tabs>
        <w:spacing w:before="0" w:beforeAutospacing="0" w:after="0" w:afterAutospacing="0"/>
        <w:ind w:right="-450"/>
        <w:textAlignment w:val="baseline"/>
        <w:rPr>
          <w:rStyle w:val="normaltextrun"/>
          <w:rFonts w:ascii="Arial" w:eastAsia="Arial" w:hAnsi="Arial" w:cs="Arial"/>
          <w:b/>
          <w:bCs/>
          <w:sz w:val="22"/>
          <w:szCs w:val="22"/>
          <w:u w:val="single"/>
        </w:rPr>
      </w:pPr>
    </w:p>
    <w:p w14:paraId="6669404E" w14:textId="6ED4CAC6" w:rsidR="009407A8" w:rsidRDefault="009407A8" w:rsidP="1F45385F">
      <w:pPr>
        <w:pStyle w:val="paragraph"/>
        <w:tabs>
          <w:tab w:val="left" w:pos="360"/>
        </w:tabs>
        <w:spacing w:before="0" w:beforeAutospacing="0" w:after="0" w:afterAutospacing="0"/>
        <w:ind w:right="-450"/>
        <w:textAlignment w:val="baseline"/>
        <w:rPr>
          <w:rStyle w:val="normaltextrun"/>
          <w:rFonts w:ascii="Arial" w:eastAsia="Arial" w:hAnsi="Arial" w:cs="Arial"/>
          <w:b/>
          <w:bCs/>
          <w:sz w:val="22"/>
          <w:szCs w:val="22"/>
          <w:u w:val="single"/>
        </w:rPr>
      </w:pPr>
    </w:p>
    <w:p w14:paraId="7473F0FB" w14:textId="1EF0D27C" w:rsidR="009407A8" w:rsidRDefault="009407A8" w:rsidP="1F45385F">
      <w:pPr>
        <w:pStyle w:val="paragraph"/>
        <w:tabs>
          <w:tab w:val="left" w:pos="360"/>
        </w:tabs>
        <w:spacing w:before="0" w:beforeAutospacing="0" w:after="0" w:afterAutospacing="0"/>
        <w:ind w:right="-450"/>
        <w:textAlignment w:val="baseline"/>
        <w:rPr>
          <w:rStyle w:val="normaltextrun"/>
          <w:rFonts w:ascii="Arial" w:eastAsia="Arial" w:hAnsi="Arial" w:cs="Arial"/>
          <w:b/>
          <w:bCs/>
          <w:sz w:val="22"/>
          <w:szCs w:val="22"/>
          <w:u w:val="single"/>
        </w:rPr>
      </w:pPr>
    </w:p>
    <w:p w14:paraId="17C797EC" w14:textId="5F1BE70A" w:rsidR="009407A8" w:rsidRDefault="009407A8" w:rsidP="1F45385F">
      <w:pPr>
        <w:pStyle w:val="paragraph"/>
        <w:tabs>
          <w:tab w:val="left" w:pos="360"/>
        </w:tabs>
        <w:spacing w:before="0" w:beforeAutospacing="0" w:after="0" w:afterAutospacing="0"/>
        <w:ind w:right="-450"/>
        <w:textAlignment w:val="baseline"/>
        <w:rPr>
          <w:rStyle w:val="normaltextrun"/>
          <w:rFonts w:ascii="Arial" w:eastAsia="Arial" w:hAnsi="Arial" w:cs="Arial"/>
          <w:b/>
          <w:bCs/>
          <w:sz w:val="22"/>
          <w:szCs w:val="22"/>
          <w:u w:val="single"/>
        </w:rPr>
      </w:pPr>
    </w:p>
    <w:p w14:paraId="4C7B4E36" w14:textId="317456D1" w:rsidR="009407A8" w:rsidRDefault="009407A8" w:rsidP="1F45385F">
      <w:pPr>
        <w:pStyle w:val="paragraph"/>
        <w:tabs>
          <w:tab w:val="left" w:pos="360"/>
        </w:tabs>
        <w:spacing w:before="0" w:beforeAutospacing="0" w:after="0" w:afterAutospacing="0"/>
        <w:ind w:right="-450"/>
        <w:textAlignment w:val="baseline"/>
        <w:rPr>
          <w:rStyle w:val="normaltextrun"/>
          <w:rFonts w:ascii="Arial" w:eastAsia="Arial" w:hAnsi="Arial" w:cs="Arial"/>
          <w:b/>
          <w:bCs/>
          <w:sz w:val="22"/>
          <w:szCs w:val="22"/>
          <w:u w:val="single"/>
        </w:rPr>
      </w:pPr>
    </w:p>
    <w:p w14:paraId="57336AAA" w14:textId="77777777" w:rsidR="009407A8" w:rsidRPr="00E975C5" w:rsidRDefault="009407A8" w:rsidP="1F45385F">
      <w:pPr>
        <w:pStyle w:val="paragraph"/>
        <w:tabs>
          <w:tab w:val="left" w:pos="360"/>
        </w:tabs>
        <w:spacing w:before="0" w:beforeAutospacing="0" w:after="0" w:afterAutospacing="0"/>
        <w:ind w:right="-450"/>
        <w:textAlignment w:val="baseline"/>
        <w:rPr>
          <w:rStyle w:val="normaltextrun"/>
          <w:rFonts w:ascii="Arial" w:eastAsia="Arial" w:hAnsi="Arial" w:cs="Arial"/>
          <w:b/>
          <w:bCs/>
          <w:sz w:val="22"/>
          <w:szCs w:val="22"/>
          <w:u w:val="single"/>
        </w:rPr>
      </w:pPr>
    </w:p>
    <w:p w14:paraId="4A8E28B8" w14:textId="4BC940CE" w:rsidR="1F45385F" w:rsidRDefault="1F45385F" w:rsidP="1F45385F">
      <w:pPr>
        <w:pStyle w:val="paragraph"/>
        <w:spacing w:before="0" w:beforeAutospacing="0" w:after="0" w:afterAutospacing="0"/>
        <w:ind w:right="-450"/>
        <w:rPr>
          <w:rStyle w:val="normaltextrun"/>
          <w:rFonts w:ascii="Arial" w:eastAsia="Arial" w:hAnsi="Arial" w:cs="Arial"/>
          <w:b/>
          <w:bCs/>
          <w:sz w:val="22"/>
          <w:szCs w:val="22"/>
          <w:u w:val="single"/>
        </w:rPr>
      </w:pPr>
    </w:p>
    <w:p w14:paraId="22BEAB76" w14:textId="4136F388" w:rsidR="1F45385F" w:rsidRDefault="1F45385F" w:rsidP="1F45385F">
      <w:pPr>
        <w:pStyle w:val="paragraph"/>
        <w:spacing w:before="0" w:beforeAutospacing="0" w:after="0" w:afterAutospacing="0"/>
        <w:ind w:right="-450"/>
        <w:rPr>
          <w:rStyle w:val="normaltextrun"/>
          <w:rFonts w:ascii="Arial" w:eastAsia="Arial" w:hAnsi="Arial" w:cs="Arial"/>
          <w:b/>
          <w:bCs/>
          <w:sz w:val="22"/>
          <w:szCs w:val="22"/>
          <w:u w:val="single"/>
        </w:rPr>
      </w:pPr>
    </w:p>
    <w:p w14:paraId="54C1631D" w14:textId="77777777" w:rsidR="00E975C5" w:rsidRPr="00E975C5" w:rsidRDefault="00E975C5" w:rsidP="1F45385F">
      <w:pPr>
        <w:pStyle w:val="paragraph"/>
        <w:tabs>
          <w:tab w:val="left" w:pos="360"/>
        </w:tabs>
        <w:spacing w:before="0" w:beforeAutospacing="0" w:after="0" w:afterAutospacing="0"/>
        <w:ind w:right="-450"/>
        <w:textAlignment w:val="baseline"/>
        <w:rPr>
          <w:rStyle w:val="normaltextrun"/>
          <w:rFonts w:ascii="Arial" w:eastAsia="Arial" w:hAnsi="Arial" w:cs="Arial"/>
          <w:b/>
          <w:bCs/>
          <w:sz w:val="22"/>
          <w:szCs w:val="22"/>
          <w:u w:val="single"/>
        </w:rPr>
      </w:pPr>
    </w:p>
    <w:p w14:paraId="08D471B7" w14:textId="3817942D" w:rsidR="00905268" w:rsidRPr="00905268" w:rsidRDefault="3EB83257" w:rsidP="1F45385F">
      <w:r w:rsidRPr="0B58F5F1">
        <w:rPr>
          <w:rFonts w:ascii="Arial" w:eastAsia="Arial" w:hAnsi="Arial" w:cs="Arial"/>
          <w:b/>
          <w:bCs/>
          <w:u w:val="single"/>
        </w:rPr>
        <w:lastRenderedPageBreak/>
        <w:t>Content For Approval:</w:t>
      </w:r>
    </w:p>
    <w:p w14:paraId="3D7AC4CD" w14:textId="2067DD86" w:rsidR="00905268" w:rsidRPr="00905268" w:rsidRDefault="00905268" w:rsidP="0B58F5F1">
      <w:pPr>
        <w:rPr>
          <w:rFonts w:ascii="Arial" w:eastAsia="Arial" w:hAnsi="Arial" w:cs="Arial"/>
          <w:b/>
          <w:bCs/>
          <w:u w:val="single"/>
        </w:rPr>
      </w:pPr>
    </w:p>
    <w:p w14:paraId="5D90A8BC" w14:textId="1110E136" w:rsidR="00905268" w:rsidRPr="00905268" w:rsidRDefault="3EB83257" w:rsidP="1F45385F">
      <w:r w:rsidRPr="0B58F5F1">
        <w:rPr>
          <w:rFonts w:ascii="Arial" w:eastAsia="Arial" w:hAnsi="Arial" w:cs="Arial"/>
          <w:b/>
          <w:bCs/>
          <w:u w:val="single"/>
        </w:rPr>
        <w:t>eCommerce Product Title</w:t>
      </w:r>
    </w:p>
    <w:p w14:paraId="6AC5DB56" w14:textId="77777777" w:rsidR="00AB5ABB" w:rsidRDefault="00AB5ABB" w:rsidP="00AB5ABB">
      <w:pPr>
        <w:spacing w:after="0"/>
        <w:rPr>
          <w:rFonts w:ascii="Arial" w:eastAsia="Arial" w:hAnsi="Arial" w:cs="Arial"/>
        </w:rPr>
      </w:pPr>
      <w:r>
        <w:rPr>
          <w:rFonts w:ascii="Arial" w:eastAsia="Arial" w:hAnsi="Arial" w:cs="Arial"/>
        </w:rPr>
        <w:t>LEGEND</w:t>
      </w:r>
      <w:r w:rsidRPr="00E97421">
        <w:rPr>
          <w:rFonts w:ascii="Arial" w:eastAsia="Arial" w:hAnsi="Arial" w:cs="Arial"/>
          <w:vertAlign w:val="superscript"/>
        </w:rPr>
        <w:t>®</w:t>
      </w:r>
      <w:r>
        <w:rPr>
          <w:rFonts w:ascii="Arial" w:eastAsia="Arial" w:hAnsi="Arial" w:cs="Arial"/>
          <w:vertAlign w:val="superscript"/>
        </w:rPr>
        <w:t xml:space="preserve"> </w:t>
      </w:r>
      <w:r>
        <w:rPr>
          <w:rFonts w:ascii="Arial" w:eastAsia="Arial" w:hAnsi="Arial" w:cs="Arial"/>
        </w:rPr>
        <w:t>(hyaluronate sodium) Injectable Solution</w:t>
      </w:r>
    </w:p>
    <w:p w14:paraId="143BE582" w14:textId="61F7CD3C" w:rsidR="00E97421" w:rsidRPr="00A5410C" w:rsidRDefault="00F50267" w:rsidP="00AB5ABB">
      <w:pPr>
        <w:spacing w:after="0"/>
        <w:rPr>
          <w:rFonts w:ascii="Arial" w:eastAsia="Arial" w:hAnsi="Arial" w:cs="Arial"/>
        </w:rPr>
      </w:pPr>
      <w:r w:rsidRPr="00A5410C">
        <w:rPr>
          <w:rFonts w:ascii="Arial" w:eastAsia="Arial" w:hAnsi="Arial" w:cs="Arial"/>
        </w:rPr>
        <w:t>LEGEND</w:t>
      </w:r>
      <w:r w:rsidR="00E97421" w:rsidRPr="00A5410C">
        <w:rPr>
          <w:rFonts w:ascii="Arial" w:eastAsia="Arial" w:hAnsi="Arial" w:cs="Arial"/>
          <w:vertAlign w:val="superscript"/>
        </w:rPr>
        <w:t>®</w:t>
      </w:r>
      <w:r w:rsidR="00AB5ABB" w:rsidRPr="00A5410C">
        <w:rPr>
          <w:rFonts w:ascii="Arial" w:eastAsia="Arial" w:hAnsi="Arial" w:cs="Arial"/>
        </w:rPr>
        <w:t xml:space="preserve"> Multi Dose (hyaluronate sodium) </w:t>
      </w:r>
      <w:r w:rsidR="00A02D40" w:rsidRPr="00A5410C">
        <w:rPr>
          <w:rFonts w:ascii="Arial" w:eastAsia="Arial" w:hAnsi="Arial" w:cs="Arial"/>
        </w:rPr>
        <w:t>Injectable Sol</w:t>
      </w:r>
      <w:r w:rsidR="00A02D40" w:rsidRPr="00585981">
        <w:rPr>
          <w:rFonts w:ascii="Arial" w:eastAsia="Arial" w:hAnsi="Arial" w:cs="Arial"/>
        </w:rPr>
        <w:t xml:space="preserve">ution </w:t>
      </w:r>
    </w:p>
    <w:p w14:paraId="2E4FE899" w14:textId="2D53CFCA" w:rsidR="00AB5ABB" w:rsidRPr="00A5410C" w:rsidRDefault="00AB5ABB" w:rsidP="1F45385F">
      <w:pPr>
        <w:rPr>
          <w:rFonts w:ascii="Arial" w:eastAsia="Arial" w:hAnsi="Arial" w:cs="Arial"/>
        </w:rPr>
      </w:pPr>
    </w:p>
    <w:p w14:paraId="4FA0DFB0" w14:textId="7DBB4466" w:rsidR="00905268" w:rsidRPr="00905268" w:rsidRDefault="3EB83257" w:rsidP="1F45385F">
      <w:r w:rsidRPr="0B58F5F1">
        <w:rPr>
          <w:rFonts w:ascii="Arial" w:eastAsia="Arial" w:hAnsi="Arial" w:cs="Arial"/>
          <w:b/>
          <w:bCs/>
          <w:u w:val="single"/>
        </w:rPr>
        <w:t>SEO Product Title(s)</w:t>
      </w:r>
    </w:p>
    <w:p w14:paraId="63F546C4" w14:textId="77777777" w:rsidR="00AB5ABB" w:rsidRDefault="00AB5ABB" w:rsidP="00AB5ABB">
      <w:pPr>
        <w:spacing w:after="0"/>
        <w:rPr>
          <w:rFonts w:ascii="Arial" w:eastAsia="Arial" w:hAnsi="Arial" w:cs="Arial"/>
        </w:rPr>
      </w:pPr>
      <w:r>
        <w:rPr>
          <w:rFonts w:ascii="Arial" w:eastAsia="Arial" w:hAnsi="Arial" w:cs="Arial"/>
        </w:rPr>
        <w:t>LEGEND</w:t>
      </w:r>
      <w:r w:rsidRPr="00E97421">
        <w:rPr>
          <w:rFonts w:ascii="Arial" w:eastAsia="Arial" w:hAnsi="Arial" w:cs="Arial"/>
          <w:vertAlign w:val="superscript"/>
        </w:rPr>
        <w:t>®</w:t>
      </w:r>
      <w:r>
        <w:rPr>
          <w:rFonts w:ascii="Arial" w:eastAsia="Arial" w:hAnsi="Arial" w:cs="Arial"/>
          <w:vertAlign w:val="superscript"/>
        </w:rPr>
        <w:t xml:space="preserve"> </w:t>
      </w:r>
      <w:r>
        <w:rPr>
          <w:rFonts w:ascii="Arial" w:eastAsia="Arial" w:hAnsi="Arial" w:cs="Arial"/>
        </w:rPr>
        <w:t>(hyaluronate sodium) Injectable Solution</w:t>
      </w:r>
    </w:p>
    <w:p w14:paraId="072ED3C6" w14:textId="374BCB77" w:rsidR="00AB5ABB" w:rsidRDefault="00AB5ABB" w:rsidP="00585981">
      <w:pPr>
        <w:spacing w:after="0"/>
        <w:rPr>
          <w:rFonts w:ascii="Arial" w:eastAsia="Arial" w:hAnsi="Arial" w:cs="Arial"/>
        </w:rPr>
      </w:pPr>
      <w:r w:rsidRPr="00585981">
        <w:rPr>
          <w:rFonts w:ascii="Arial" w:eastAsia="Arial" w:hAnsi="Arial" w:cs="Arial"/>
        </w:rPr>
        <w:t>LEGEND</w:t>
      </w:r>
      <w:r w:rsidRPr="00585981">
        <w:rPr>
          <w:rFonts w:ascii="Arial" w:eastAsia="Arial" w:hAnsi="Arial" w:cs="Arial"/>
          <w:vertAlign w:val="superscript"/>
        </w:rPr>
        <w:t>®</w:t>
      </w:r>
      <w:r w:rsidRPr="00585981">
        <w:rPr>
          <w:rFonts w:ascii="Arial" w:eastAsia="Arial" w:hAnsi="Arial" w:cs="Arial"/>
        </w:rPr>
        <w:t xml:space="preserve"> Multi Dose (hyaluronate sodium)</w:t>
      </w:r>
      <w:r w:rsidR="00585981">
        <w:rPr>
          <w:rFonts w:ascii="Arial" w:eastAsia="Arial" w:hAnsi="Arial" w:cs="Arial"/>
        </w:rPr>
        <w:t xml:space="preserve"> </w:t>
      </w:r>
      <w:r w:rsidR="00A02D40" w:rsidRPr="00585981">
        <w:rPr>
          <w:rFonts w:ascii="Arial" w:eastAsia="Arial" w:hAnsi="Arial" w:cs="Arial"/>
        </w:rPr>
        <w:t>Injectable Solution</w:t>
      </w:r>
    </w:p>
    <w:p w14:paraId="75C98AF6" w14:textId="77777777" w:rsidR="00585981" w:rsidRPr="00585981" w:rsidRDefault="00585981" w:rsidP="00585981">
      <w:pPr>
        <w:spacing w:after="0"/>
        <w:rPr>
          <w:rFonts w:ascii="Arial" w:eastAsia="Arial" w:hAnsi="Arial" w:cs="Arial"/>
        </w:rPr>
      </w:pPr>
    </w:p>
    <w:p w14:paraId="65A09184" w14:textId="6B82777C" w:rsidR="00905268" w:rsidRDefault="0035541C" w:rsidP="0B58F5F1">
      <w:pPr>
        <w:spacing w:line="257" w:lineRule="auto"/>
        <w:rPr>
          <w:rFonts w:ascii="Arial" w:eastAsia="Arial" w:hAnsi="Arial" w:cs="Arial"/>
          <w:b/>
          <w:bCs/>
          <w:u w:val="single"/>
        </w:rPr>
      </w:pPr>
      <w:r>
        <w:rPr>
          <w:rFonts w:ascii="Arial" w:eastAsia="Arial" w:hAnsi="Arial" w:cs="Arial"/>
          <w:b/>
          <w:bCs/>
          <w:u w:val="single"/>
        </w:rPr>
        <w:t>Product Description</w:t>
      </w:r>
      <w:r w:rsidR="3EB83257" w:rsidRPr="0B58F5F1">
        <w:rPr>
          <w:rFonts w:ascii="Arial" w:eastAsia="Arial" w:hAnsi="Arial" w:cs="Arial"/>
          <w:b/>
          <w:bCs/>
          <w:u w:val="single"/>
        </w:rPr>
        <w:t>:</w:t>
      </w:r>
    </w:p>
    <w:p w14:paraId="4C90DB44" w14:textId="77777777" w:rsidR="00AB4022" w:rsidRDefault="00AB5ABB" w:rsidP="00AB5ABB">
      <w:pPr>
        <w:pStyle w:val="ListParagraph"/>
        <w:spacing w:line="257" w:lineRule="auto"/>
        <w:ind w:left="0"/>
        <w:rPr>
          <w:rFonts w:ascii="Arial" w:eastAsia="Arial" w:hAnsi="Arial" w:cs="Arial"/>
          <w:sz w:val="22"/>
          <w:szCs w:val="22"/>
        </w:rPr>
      </w:pPr>
      <w:r w:rsidRPr="00AB5ABB">
        <w:rPr>
          <w:rFonts w:ascii="Arial" w:eastAsia="Arial" w:hAnsi="Arial" w:cs="Arial"/>
          <w:sz w:val="22"/>
          <w:szCs w:val="22"/>
        </w:rPr>
        <w:t>LEGEND® (hyaluronate sodium) Injectable Solution and LEGEND® Multi Dose (hyaluronate sodium)</w:t>
      </w:r>
      <w:r>
        <w:rPr>
          <w:rFonts w:ascii="Arial" w:eastAsia="Arial" w:hAnsi="Arial" w:cs="Arial"/>
          <w:sz w:val="22"/>
          <w:szCs w:val="22"/>
        </w:rPr>
        <w:t xml:space="preserve"> </w:t>
      </w:r>
      <w:r w:rsidRPr="00AB5ABB">
        <w:rPr>
          <w:rFonts w:ascii="Arial" w:eastAsia="Arial" w:hAnsi="Arial" w:cs="Arial"/>
          <w:sz w:val="22"/>
          <w:szCs w:val="22"/>
        </w:rPr>
        <w:t xml:space="preserve">Injectable Solution is a clear, colorless solution of low viscosity. </w:t>
      </w:r>
    </w:p>
    <w:p w14:paraId="67C5A063" w14:textId="60ECF5DC" w:rsidR="005306D7" w:rsidRDefault="00AB5ABB" w:rsidP="00AB4022">
      <w:pPr>
        <w:pStyle w:val="ListParagraph"/>
        <w:numPr>
          <w:ilvl w:val="0"/>
          <w:numId w:val="19"/>
        </w:numPr>
        <w:spacing w:line="257" w:lineRule="auto"/>
        <w:rPr>
          <w:rFonts w:ascii="Arial" w:eastAsia="Arial" w:hAnsi="Arial" w:cs="Arial"/>
          <w:sz w:val="22"/>
          <w:szCs w:val="22"/>
        </w:rPr>
      </w:pPr>
      <w:r w:rsidRPr="00AB5ABB">
        <w:rPr>
          <w:rFonts w:ascii="Arial" w:eastAsia="Arial" w:hAnsi="Arial" w:cs="Arial"/>
          <w:sz w:val="22"/>
          <w:szCs w:val="22"/>
        </w:rPr>
        <w:t xml:space="preserve">LEGEND Injectable Solution </w:t>
      </w:r>
      <w:r w:rsidR="0008689E">
        <w:rPr>
          <w:rFonts w:ascii="Arial" w:eastAsia="Arial" w:hAnsi="Arial" w:cs="Arial"/>
          <w:sz w:val="22"/>
          <w:szCs w:val="22"/>
        </w:rPr>
        <w:t>2</w:t>
      </w:r>
      <w:r w:rsidR="00504845">
        <w:rPr>
          <w:rFonts w:ascii="Arial" w:eastAsia="Arial" w:hAnsi="Arial" w:cs="Arial"/>
          <w:sz w:val="22"/>
          <w:szCs w:val="22"/>
        </w:rPr>
        <w:t xml:space="preserve"> </w:t>
      </w:r>
      <w:r w:rsidR="0008689E">
        <w:rPr>
          <w:rFonts w:ascii="Arial" w:eastAsia="Arial" w:hAnsi="Arial" w:cs="Arial"/>
          <w:sz w:val="22"/>
          <w:szCs w:val="22"/>
        </w:rPr>
        <w:t xml:space="preserve">mL and 4 mL </w:t>
      </w:r>
      <w:r w:rsidR="00A5410C">
        <w:rPr>
          <w:rFonts w:ascii="Arial" w:eastAsia="Arial" w:hAnsi="Arial" w:cs="Arial"/>
          <w:sz w:val="22"/>
          <w:szCs w:val="22"/>
        </w:rPr>
        <w:t>are</w:t>
      </w:r>
      <w:r w:rsidRPr="00AB5ABB">
        <w:rPr>
          <w:rFonts w:ascii="Arial" w:eastAsia="Arial" w:hAnsi="Arial" w:cs="Arial"/>
          <w:sz w:val="22"/>
          <w:szCs w:val="22"/>
        </w:rPr>
        <w:t xml:space="preserve"> pyrogen</w:t>
      </w:r>
      <w:r>
        <w:rPr>
          <w:rFonts w:ascii="Arial" w:eastAsia="Arial" w:hAnsi="Arial" w:cs="Arial"/>
          <w:sz w:val="22"/>
          <w:szCs w:val="22"/>
        </w:rPr>
        <w:t xml:space="preserve"> </w:t>
      </w:r>
      <w:r w:rsidRPr="00AB5ABB">
        <w:rPr>
          <w:rFonts w:ascii="Arial" w:eastAsia="Arial" w:hAnsi="Arial" w:cs="Arial"/>
          <w:sz w:val="22"/>
          <w:szCs w:val="22"/>
        </w:rPr>
        <w:t xml:space="preserve">free, sterile and do not contain a preservative. </w:t>
      </w:r>
    </w:p>
    <w:p w14:paraId="4E93F9E3" w14:textId="77777777" w:rsidR="005306D7" w:rsidRDefault="00AB5ABB" w:rsidP="005306D7">
      <w:pPr>
        <w:pStyle w:val="ListParagraph"/>
        <w:numPr>
          <w:ilvl w:val="1"/>
          <w:numId w:val="19"/>
        </w:numPr>
        <w:spacing w:line="257" w:lineRule="auto"/>
        <w:rPr>
          <w:rFonts w:ascii="Arial" w:eastAsia="Arial" w:hAnsi="Arial" w:cs="Arial"/>
          <w:sz w:val="22"/>
          <w:szCs w:val="22"/>
        </w:rPr>
      </w:pPr>
      <w:r w:rsidRPr="00AB5ABB">
        <w:rPr>
          <w:rFonts w:ascii="Arial" w:eastAsia="Arial" w:hAnsi="Arial" w:cs="Arial"/>
          <w:sz w:val="22"/>
          <w:szCs w:val="22"/>
        </w:rPr>
        <w:t>LEGEND Injectable Solution 2 mL is administered by</w:t>
      </w:r>
      <w:r>
        <w:rPr>
          <w:rFonts w:ascii="Arial" w:eastAsia="Arial" w:hAnsi="Arial" w:cs="Arial"/>
          <w:sz w:val="22"/>
          <w:szCs w:val="22"/>
        </w:rPr>
        <w:t xml:space="preserve"> </w:t>
      </w:r>
      <w:r w:rsidRPr="00AB5ABB">
        <w:rPr>
          <w:rFonts w:ascii="Arial" w:eastAsia="Arial" w:hAnsi="Arial" w:cs="Arial"/>
          <w:sz w:val="22"/>
          <w:szCs w:val="22"/>
        </w:rPr>
        <w:t xml:space="preserve">intravenous or intra-articular injection. </w:t>
      </w:r>
    </w:p>
    <w:p w14:paraId="11415A18" w14:textId="71BBD980" w:rsidR="00AB4022" w:rsidRDefault="00AB5ABB" w:rsidP="00585981">
      <w:pPr>
        <w:pStyle w:val="ListParagraph"/>
        <w:numPr>
          <w:ilvl w:val="1"/>
          <w:numId w:val="19"/>
        </w:numPr>
        <w:spacing w:line="257" w:lineRule="auto"/>
        <w:rPr>
          <w:rFonts w:ascii="Arial" w:eastAsia="Arial" w:hAnsi="Arial" w:cs="Arial"/>
          <w:sz w:val="22"/>
          <w:szCs w:val="22"/>
        </w:rPr>
      </w:pPr>
      <w:r w:rsidRPr="00AB5ABB">
        <w:rPr>
          <w:rFonts w:ascii="Arial" w:eastAsia="Arial" w:hAnsi="Arial" w:cs="Arial"/>
          <w:sz w:val="22"/>
          <w:szCs w:val="22"/>
        </w:rPr>
        <w:t xml:space="preserve">LEGEND 4 mL is for intravenous use only. </w:t>
      </w:r>
    </w:p>
    <w:p w14:paraId="2111CFB1" w14:textId="51661586" w:rsidR="00AB5ABB" w:rsidRDefault="00AB5ABB" w:rsidP="00585981">
      <w:pPr>
        <w:pStyle w:val="ListParagraph"/>
        <w:numPr>
          <w:ilvl w:val="0"/>
          <w:numId w:val="19"/>
        </w:numPr>
        <w:spacing w:line="257" w:lineRule="auto"/>
        <w:rPr>
          <w:rFonts w:ascii="Arial" w:eastAsia="Arial" w:hAnsi="Arial" w:cs="Arial"/>
          <w:sz w:val="22"/>
          <w:szCs w:val="22"/>
        </w:rPr>
      </w:pPr>
      <w:r w:rsidRPr="00AB5ABB">
        <w:rPr>
          <w:rFonts w:ascii="Arial" w:eastAsia="Arial" w:hAnsi="Arial" w:cs="Arial"/>
          <w:sz w:val="22"/>
          <w:szCs w:val="22"/>
        </w:rPr>
        <w:t>LEGEND Multi Dose</w:t>
      </w:r>
      <w:r>
        <w:rPr>
          <w:rFonts w:ascii="Arial" w:eastAsia="Arial" w:hAnsi="Arial" w:cs="Arial"/>
          <w:sz w:val="22"/>
          <w:szCs w:val="22"/>
        </w:rPr>
        <w:t xml:space="preserve"> </w:t>
      </w:r>
      <w:r w:rsidRPr="00AB5ABB">
        <w:rPr>
          <w:rFonts w:ascii="Arial" w:eastAsia="Arial" w:hAnsi="Arial" w:cs="Arial"/>
          <w:sz w:val="22"/>
          <w:szCs w:val="22"/>
        </w:rPr>
        <w:t>Injectable Solution is pyrogen free and sterile</w:t>
      </w:r>
      <w:r w:rsidR="002E6511">
        <w:rPr>
          <w:rFonts w:ascii="Arial" w:eastAsia="Arial" w:hAnsi="Arial" w:cs="Arial"/>
          <w:sz w:val="22"/>
          <w:szCs w:val="22"/>
        </w:rPr>
        <w:t xml:space="preserve"> and contains benzyl alcohol as a preservative</w:t>
      </w:r>
      <w:r w:rsidRPr="00AB5ABB">
        <w:rPr>
          <w:rFonts w:ascii="Arial" w:eastAsia="Arial" w:hAnsi="Arial" w:cs="Arial"/>
          <w:sz w:val="22"/>
          <w:szCs w:val="22"/>
        </w:rPr>
        <w:t>. It is administered by intravenous injection only.</w:t>
      </w:r>
    </w:p>
    <w:p w14:paraId="0EA658BC" w14:textId="77777777" w:rsidR="00AB5ABB" w:rsidRPr="00AB5ABB" w:rsidRDefault="00AB5ABB" w:rsidP="00AB5ABB">
      <w:pPr>
        <w:pStyle w:val="ListParagraph"/>
        <w:spacing w:line="257" w:lineRule="auto"/>
        <w:ind w:left="0"/>
        <w:rPr>
          <w:rFonts w:ascii="Arial" w:eastAsia="Arial" w:hAnsi="Arial" w:cs="Arial"/>
          <w:sz w:val="22"/>
          <w:szCs w:val="22"/>
        </w:rPr>
      </w:pPr>
    </w:p>
    <w:p w14:paraId="43596C07" w14:textId="77777777" w:rsidR="00AB5ABB" w:rsidRPr="00AB5ABB" w:rsidRDefault="00AB5ABB" w:rsidP="00AB5ABB">
      <w:pPr>
        <w:pStyle w:val="ListParagraph"/>
        <w:spacing w:line="257" w:lineRule="auto"/>
        <w:ind w:left="0"/>
        <w:rPr>
          <w:rFonts w:ascii="Arial" w:eastAsia="Arial" w:hAnsi="Arial" w:cs="Arial"/>
          <w:sz w:val="22"/>
          <w:szCs w:val="22"/>
        </w:rPr>
      </w:pPr>
      <w:r w:rsidRPr="00AB5ABB">
        <w:rPr>
          <w:rFonts w:ascii="Arial" w:eastAsia="Arial" w:hAnsi="Arial" w:cs="Arial"/>
          <w:sz w:val="22"/>
          <w:szCs w:val="22"/>
        </w:rPr>
        <w:t>Hyaluronic acid, the conjugate acid of hyaluronate sodium, is extracted from the capsule of</w:t>
      </w:r>
    </w:p>
    <w:p w14:paraId="58922142" w14:textId="77777777" w:rsidR="00AB5ABB" w:rsidRPr="00AB5ABB" w:rsidRDefault="00AB5ABB" w:rsidP="00AB5ABB">
      <w:pPr>
        <w:pStyle w:val="ListParagraph"/>
        <w:spacing w:line="257" w:lineRule="auto"/>
        <w:ind w:left="0"/>
        <w:rPr>
          <w:rFonts w:ascii="Arial" w:eastAsia="Arial" w:hAnsi="Arial" w:cs="Arial"/>
          <w:sz w:val="22"/>
          <w:szCs w:val="22"/>
        </w:rPr>
      </w:pPr>
      <w:r w:rsidRPr="00585981">
        <w:rPr>
          <w:rFonts w:ascii="Arial" w:eastAsia="Arial" w:hAnsi="Arial" w:cs="Arial"/>
          <w:i/>
          <w:iCs/>
          <w:sz w:val="22"/>
          <w:szCs w:val="22"/>
        </w:rPr>
        <w:t>Streptococcus</w:t>
      </w:r>
      <w:r w:rsidRPr="00AB5ABB">
        <w:rPr>
          <w:rFonts w:ascii="Arial" w:eastAsia="Arial" w:hAnsi="Arial" w:cs="Arial"/>
          <w:sz w:val="22"/>
          <w:szCs w:val="22"/>
        </w:rPr>
        <w:t xml:space="preserve"> spp. and purified, resulting in a form which is essentially free of protein and nucleic acids.</w:t>
      </w:r>
    </w:p>
    <w:p w14:paraId="02E70AA3" w14:textId="77777777" w:rsidR="00AB5ABB" w:rsidRDefault="00AB5ABB" w:rsidP="00AB5ABB">
      <w:pPr>
        <w:pStyle w:val="ListParagraph"/>
        <w:spacing w:line="257" w:lineRule="auto"/>
        <w:ind w:left="0"/>
        <w:rPr>
          <w:rFonts w:ascii="Arial" w:eastAsia="Arial" w:hAnsi="Arial" w:cs="Arial"/>
          <w:sz w:val="22"/>
          <w:szCs w:val="22"/>
        </w:rPr>
      </w:pPr>
    </w:p>
    <w:p w14:paraId="0550EFEA" w14:textId="4B0B9B47" w:rsidR="00AB5ABB" w:rsidRPr="00AB5ABB" w:rsidRDefault="00AB5ABB" w:rsidP="00AB5ABB">
      <w:pPr>
        <w:pStyle w:val="ListParagraph"/>
        <w:spacing w:line="257" w:lineRule="auto"/>
        <w:ind w:left="0"/>
        <w:rPr>
          <w:rFonts w:ascii="Arial" w:eastAsia="Arial" w:hAnsi="Arial" w:cs="Arial"/>
          <w:sz w:val="22"/>
          <w:szCs w:val="22"/>
        </w:rPr>
      </w:pPr>
      <w:r w:rsidRPr="00AB5ABB">
        <w:rPr>
          <w:rFonts w:ascii="Arial" w:eastAsia="Arial" w:hAnsi="Arial" w:cs="Arial"/>
          <w:sz w:val="22"/>
          <w:szCs w:val="22"/>
        </w:rPr>
        <w:t>LEGEND Injectable Solution is supplied in 2 mL (20 mg) and 4 mL (40mg) vials. Each mL contains 10</w:t>
      </w:r>
      <w:r>
        <w:rPr>
          <w:rFonts w:ascii="Arial" w:eastAsia="Arial" w:hAnsi="Arial" w:cs="Arial"/>
          <w:sz w:val="22"/>
          <w:szCs w:val="22"/>
        </w:rPr>
        <w:t xml:space="preserve"> </w:t>
      </w:r>
      <w:r w:rsidRPr="00AB5ABB">
        <w:rPr>
          <w:rFonts w:ascii="Arial" w:eastAsia="Arial" w:hAnsi="Arial" w:cs="Arial"/>
          <w:sz w:val="22"/>
          <w:szCs w:val="22"/>
        </w:rPr>
        <w:t>mg hyaluronate sodium, 8.5 mg sodium chloride, 0.223 mg sodium phosphate dibasic, and 0.04 mg</w:t>
      </w:r>
      <w:r>
        <w:rPr>
          <w:rFonts w:ascii="Arial" w:eastAsia="Arial" w:hAnsi="Arial" w:cs="Arial"/>
          <w:sz w:val="22"/>
          <w:szCs w:val="22"/>
        </w:rPr>
        <w:t xml:space="preserve"> </w:t>
      </w:r>
      <w:r w:rsidRPr="00AB5ABB">
        <w:rPr>
          <w:rFonts w:ascii="Arial" w:eastAsia="Arial" w:hAnsi="Arial" w:cs="Arial"/>
          <w:sz w:val="22"/>
          <w:szCs w:val="22"/>
        </w:rPr>
        <w:t>sodium phosphate monobasic. The pH is adjusted to between 6.5 and 8.0 with sodium hydroxide or</w:t>
      </w:r>
      <w:r>
        <w:rPr>
          <w:rFonts w:ascii="Arial" w:eastAsia="Arial" w:hAnsi="Arial" w:cs="Arial"/>
          <w:sz w:val="22"/>
          <w:szCs w:val="22"/>
        </w:rPr>
        <w:t xml:space="preserve"> </w:t>
      </w:r>
      <w:r w:rsidRPr="00AB5ABB">
        <w:rPr>
          <w:rFonts w:ascii="Arial" w:eastAsia="Arial" w:hAnsi="Arial" w:cs="Arial"/>
          <w:sz w:val="22"/>
          <w:szCs w:val="22"/>
        </w:rPr>
        <w:t>hydrochloric acid.</w:t>
      </w:r>
    </w:p>
    <w:p w14:paraId="21552806" w14:textId="77777777" w:rsidR="00AB5ABB" w:rsidRDefault="00AB5ABB" w:rsidP="00AB5ABB">
      <w:pPr>
        <w:pStyle w:val="ListParagraph"/>
        <w:spacing w:line="257" w:lineRule="auto"/>
        <w:ind w:left="0"/>
        <w:rPr>
          <w:rFonts w:ascii="Arial" w:eastAsia="Arial" w:hAnsi="Arial" w:cs="Arial"/>
          <w:sz w:val="22"/>
          <w:szCs w:val="22"/>
        </w:rPr>
      </w:pPr>
    </w:p>
    <w:p w14:paraId="5ECC9430" w14:textId="465A2CE8" w:rsidR="00D8705F" w:rsidRPr="00D8705F" w:rsidRDefault="00AB5ABB" w:rsidP="00AB5ABB">
      <w:pPr>
        <w:pStyle w:val="ListParagraph"/>
        <w:spacing w:line="257" w:lineRule="auto"/>
        <w:ind w:left="0"/>
        <w:rPr>
          <w:rFonts w:ascii="Arial" w:eastAsia="Arial" w:hAnsi="Arial" w:cs="Arial"/>
          <w:sz w:val="21"/>
          <w:szCs w:val="21"/>
        </w:rPr>
      </w:pPr>
      <w:r w:rsidRPr="00AB5ABB">
        <w:rPr>
          <w:rFonts w:ascii="Arial" w:eastAsia="Arial" w:hAnsi="Arial" w:cs="Arial"/>
          <w:sz w:val="22"/>
          <w:szCs w:val="22"/>
        </w:rPr>
        <w:t>LEGEND Multi Dose Injectable Solution is supplied in 20 mL vials. Each mL contains 10 mg hyaluronate</w:t>
      </w:r>
      <w:r>
        <w:rPr>
          <w:rFonts w:ascii="Arial" w:eastAsia="Arial" w:hAnsi="Arial" w:cs="Arial"/>
          <w:sz w:val="22"/>
          <w:szCs w:val="22"/>
        </w:rPr>
        <w:t xml:space="preserve"> </w:t>
      </w:r>
      <w:r w:rsidRPr="00AB5ABB">
        <w:rPr>
          <w:rFonts w:ascii="Arial" w:eastAsia="Arial" w:hAnsi="Arial" w:cs="Arial"/>
          <w:sz w:val="22"/>
          <w:szCs w:val="22"/>
        </w:rPr>
        <w:t>sodium, 8.5 mg sodium chloride, 0.223 mg sodium phosphate dibasic, 0.04 mg sodium phosphate</w:t>
      </w:r>
      <w:r>
        <w:rPr>
          <w:rFonts w:ascii="Arial" w:eastAsia="Arial" w:hAnsi="Arial" w:cs="Arial"/>
          <w:sz w:val="22"/>
          <w:szCs w:val="22"/>
        </w:rPr>
        <w:t xml:space="preserve"> </w:t>
      </w:r>
      <w:r w:rsidR="009C4FA3">
        <w:rPr>
          <w:rFonts w:ascii="Arial" w:eastAsia="Arial" w:hAnsi="Arial" w:cs="Arial"/>
          <w:sz w:val="22"/>
          <w:szCs w:val="22"/>
        </w:rPr>
        <w:t>joinos</w:t>
      </w:r>
      <w:r w:rsidRPr="00AB5ABB">
        <w:rPr>
          <w:rFonts w:ascii="Arial" w:eastAsia="Arial" w:hAnsi="Arial" w:cs="Arial"/>
          <w:sz w:val="22"/>
          <w:szCs w:val="22"/>
        </w:rPr>
        <w:t xml:space="preserve"> and 15.63 mg benzyl alcohol as a preservative. The pH is adjusted to between 6.5 and 8.0</w:t>
      </w:r>
      <w:r>
        <w:rPr>
          <w:rFonts w:ascii="Arial" w:eastAsia="Arial" w:hAnsi="Arial" w:cs="Arial"/>
          <w:sz w:val="22"/>
          <w:szCs w:val="22"/>
        </w:rPr>
        <w:t xml:space="preserve"> </w:t>
      </w:r>
      <w:r w:rsidRPr="00AB5ABB">
        <w:rPr>
          <w:rFonts w:ascii="Arial" w:eastAsia="Arial" w:hAnsi="Arial" w:cs="Arial"/>
          <w:sz w:val="22"/>
          <w:szCs w:val="22"/>
        </w:rPr>
        <w:t>with sodium hydroxide or hydrochloric acid.</w:t>
      </w:r>
    </w:p>
    <w:p w14:paraId="592DBF2A" w14:textId="77777777" w:rsidR="00AB5ABB" w:rsidRDefault="00AB5ABB" w:rsidP="0B58F5F1">
      <w:pPr>
        <w:spacing w:line="257" w:lineRule="auto"/>
        <w:rPr>
          <w:rFonts w:ascii="Arial" w:eastAsia="Arial" w:hAnsi="Arial" w:cs="Arial"/>
          <w:b/>
          <w:bCs/>
          <w:u w:val="single"/>
        </w:rPr>
      </w:pPr>
    </w:p>
    <w:p w14:paraId="585A6A78" w14:textId="3BC53BF0" w:rsidR="00905268" w:rsidRPr="00905268" w:rsidRDefault="3EB83257" w:rsidP="0B58F5F1">
      <w:pPr>
        <w:spacing w:line="257" w:lineRule="auto"/>
      </w:pPr>
      <w:r w:rsidRPr="0B58F5F1">
        <w:rPr>
          <w:rFonts w:ascii="Arial" w:eastAsia="Arial" w:hAnsi="Arial" w:cs="Arial"/>
          <w:b/>
          <w:bCs/>
          <w:u w:val="single"/>
        </w:rPr>
        <w:t>Key B</w:t>
      </w:r>
      <w:r w:rsidR="0035541C">
        <w:rPr>
          <w:rFonts w:ascii="Arial" w:eastAsia="Arial" w:hAnsi="Arial" w:cs="Arial"/>
          <w:b/>
          <w:bCs/>
          <w:u w:val="single"/>
        </w:rPr>
        <w:t>enefits/PDP Bullet Points</w:t>
      </w:r>
      <w:r w:rsidR="000E7BDB">
        <w:rPr>
          <w:rFonts w:ascii="Arial" w:eastAsia="Arial" w:hAnsi="Arial" w:cs="Arial"/>
          <w:b/>
          <w:bCs/>
          <w:u w:val="single"/>
        </w:rPr>
        <w:t xml:space="preserve"> [Needs to be accompanied by Important Safety Information]</w:t>
      </w:r>
    </w:p>
    <w:p w14:paraId="7F2C3FD4" w14:textId="6F90A86A" w:rsidR="00C6505B" w:rsidRPr="00585981" w:rsidRDefault="009D3F0E" w:rsidP="00585981">
      <w:pPr>
        <w:pStyle w:val="ListParagraph"/>
        <w:numPr>
          <w:ilvl w:val="0"/>
          <w:numId w:val="20"/>
        </w:numPr>
        <w:spacing w:line="257" w:lineRule="auto"/>
        <w:rPr>
          <w:rFonts w:ascii="Arial" w:eastAsia="Arial" w:hAnsi="Arial" w:cs="Arial"/>
          <w:sz w:val="22"/>
          <w:szCs w:val="22"/>
        </w:rPr>
      </w:pPr>
      <w:r w:rsidRPr="00585981">
        <w:rPr>
          <w:rFonts w:ascii="Arial" w:eastAsia="Arial" w:hAnsi="Arial" w:cs="Arial"/>
          <w:sz w:val="22"/>
          <w:szCs w:val="22"/>
        </w:rPr>
        <w:t>Can be given intravenously</w:t>
      </w:r>
      <w:r w:rsidR="0085290D">
        <w:rPr>
          <w:rFonts w:ascii="Arial" w:eastAsia="Arial" w:hAnsi="Arial" w:cs="Arial"/>
          <w:sz w:val="22"/>
          <w:szCs w:val="22"/>
        </w:rPr>
        <w:t xml:space="preserve"> </w:t>
      </w:r>
      <w:r w:rsidRPr="00585981">
        <w:rPr>
          <w:rFonts w:ascii="Arial" w:eastAsia="Arial" w:hAnsi="Arial" w:cs="Arial"/>
          <w:sz w:val="22"/>
          <w:szCs w:val="22"/>
        </w:rPr>
        <w:t>or by intra-articular injection into the carpus or fetlock allowing flexibility for individual situations</w:t>
      </w:r>
    </w:p>
    <w:p w14:paraId="6668E59C" w14:textId="2CCAE9E8" w:rsidR="009D3F0E" w:rsidRPr="00585981" w:rsidRDefault="009D3F0E" w:rsidP="00585981">
      <w:pPr>
        <w:pStyle w:val="ListParagraph"/>
        <w:numPr>
          <w:ilvl w:val="0"/>
          <w:numId w:val="20"/>
        </w:numPr>
        <w:spacing w:line="257" w:lineRule="auto"/>
        <w:rPr>
          <w:rFonts w:ascii="Arial" w:eastAsia="Arial" w:hAnsi="Arial" w:cs="Arial"/>
          <w:sz w:val="22"/>
          <w:szCs w:val="22"/>
        </w:rPr>
      </w:pPr>
      <w:r w:rsidRPr="00585981">
        <w:rPr>
          <w:rFonts w:ascii="Arial" w:eastAsia="Arial" w:hAnsi="Arial" w:cs="Arial"/>
          <w:sz w:val="22"/>
          <w:szCs w:val="22"/>
        </w:rPr>
        <w:t>LEGEND is disease and symptom modifying</w:t>
      </w:r>
    </w:p>
    <w:p w14:paraId="7F7C31E2" w14:textId="04859639" w:rsidR="009D3F0E" w:rsidRPr="00585981" w:rsidRDefault="00335B7B" w:rsidP="00585981">
      <w:pPr>
        <w:pStyle w:val="ListParagraph"/>
        <w:numPr>
          <w:ilvl w:val="0"/>
          <w:numId w:val="20"/>
        </w:numPr>
        <w:spacing w:line="257" w:lineRule="auto"/>
        <w:rPr>
          <w:rFonts w:ascii="Arial" w:eastAsia="Arial" w:hAnsi="Arial" w:cs="Arial"/>
          <w:sz w:val="22"/>
          <w:szCs w:val="22"/>
        </w:rPr>
      </w:pPr>
      <w:r w:rsidRPr="00585981">
        <w:rPr>
          <w:rFonts w:ascii="Arial" w:eastAsia="Arial" w:hAnsi="Arial" w:cs="Arial"/>
          <w:sz w:val="22"/>
          <w:szCs w:val="22"/>
        </w:rPr>
        <w:t>Proven safety and efficacy through FDA approval process and more than 25 years of treatment success</w:t>
      </w:r>
    </w:p>
    <w:p w14:paraId="6061B445" w14:textId="77D073D6" w:rsidR="00774CA7" w:rsidRDefault="00774CA7" w:rsidP="00774CA7">
      <w:pPr>
        <w:spacing w:line="257" w:lineRule="auto"/>
        <w:rPr>
          <w:rFonts w:ascii="Arial" w:eastAsia="Arial" w:hAnsi="Arial" w:cs="Arial"/>
          <w:sz w:val="18"/>
          <w:szCs w:val="18"/>
        </w:rPr>
      </w:pPr>
    </w:p>
    <w:p w14:paraId="6C1296D7" w14:textId="29E497CC" w:rsidR="000E7BDB" w:rsidRPr="00905268" w:rsidRDefault="000E7BDB" w:rsidP="000E7BDB">
      <w:pPr>
        <w:spacing w:line="257" w:lineRule="auto"/>
      </w:pPr>
      <w:r w:rsidRPr="393DB162">
        <w:rPr>
          <w:rFonts w:ascii="Arial" w:eastAsia="Arial" w:hAnsi="Arial" w:cs="Arial"/>
          <w:b/>
          <w:bCs/>
          <w:u w:val="single"/>
        </w:rPr>
        <w:lastRenderedPageBreak/>
        <w:t>IMPORTANT SAFETY INFORMATION</w:t>
      </w:r>
      <w:r>
        <w:rPr>
          <w:rFonts w:ascii="Arial" w:eastAsia="Arial" w:hAnsi="Arial" w:cs="Arial"/>
          <w:b/>
          <w:bCs/>
          <w:u w:val="single"/>
        </w:rPr>
        <w:t xml:space="preserve"> </w:t>
      </w:r>
    </w:p>
    <w:p w14:paraId="203199C3" w14:textId="77777777" w:rsidR="000E7BDB" w:rsidRPr="00585981" w:rsidRDefault="000E7BDB" w:rsidP="000E7BDB">
      <w:pPr>
        <w:rPr>
          <w:rFonts w:ascii="Arial" w:hAnsi="Arial" w:cs="Arial"/>
        </w:rPr>
      </w:pPr>
      <w:r w:rsidRPr="00585981">
        <w:rPr>
          <w:rFonts w:ascii="Arial" w:hAnsi="Arial" w:cs="Arial"/>
          <w:b/>
        </w:rPr>
        <w:t>LEGEND IMPORTANT SAFETY INFORMATION:</w:t>
      </w:r>
      <w:r w:rsidRPr="00585981">
        <w:rPr>
          <w:rFonts w:ascii="Arial" w:hAnsi="Arial" w:cs="Arial"/>
        </w:rPr>
        <w:t xml:space="preserve"> The safety of LEGEND has not been evaluated in breeding stallions or in breeding, pregnant or lactating mares. The following adverse reactions have been reported following use of LEGEND Injectable Solution: Following intravenous use: occasional depression, lethargy, and fever. Following intra-articular (LEGEND Injectable Solution — 2 mL only) use: lameness, joint effusion, joint or injection site swelling, and joint pain. LEGEND 4 mL and LEGEND Multi-Dose Injectable Solution are administered by intravenous injection only.</w:t>
      </w:r>
    </w:p>
    <w:p w14:paraId="12F8C10C" w14:textId="77777777" w:rsidR="000E7BDB" w:rsidRPr="00774CA7" w:rsidRDefault="000E7BDB" w:rsidP="00774CA7">
      <w:pPr>
        <w:spacing w:line="257" w:lineRule="auto"/>
        <w:rPr>
          <w:rFonts w:ascii="Arial" w:eastAsia="Arial" w:hAnsi="Arial" w:cs="Arial"/>
          <w:sz w:val="18"/>
          <w:szCs w:val="18"/>
        </w:rPr>
      </w:pPr>
    </w:p>
    <w:p w14:paraId="79620810" w14:textId="2386CBF3" w:rsidR="00905268" w:rsidRPr="00905268" w:rsidRDefault="3EB83257" w:rsidP="0B58F5F1">
      <w:pPr>
        <w:spacing w:line="257" w:lineRule="auto"/>
      </w:pPr>
      <w:r w:rsidRPr="0B58F5F1">
        <w:rPr>
          <w:rFonts w:ascii="Arial" w:eastAsia="Arial" w:hAnsi="Arial" w:cs="Arial"/>
          <w:b/>
          <w:bCs/>
          <w:u w:val="single"/>
        </w:rPr>
        <w:t>Dosage Instructions/Directions</w:t>
      </w:r>
    </w:p>
    <w:p w14:paraId="62170D8A" w14:textId="297B7297" w:rsidR="00237B3B" w:rsidRPr="00AB5ABB" w:rsidRDefault="00AB5ABB" w:rsidP="00774CA7">
      <w:pPr>
        <w:spacing w:line="257" w:lineRule="auto"/>
        <w:rPr>
          <w:rFonts w:ascii="Arial" w:hAnsi="Arial" w:cs="Arial"/>
        </w:rPr>
      </w:pPr>
      <w:r w:rsidRPr="00AB5ABB">
        <w:rPr>
          <w:rFonts w:ascii="Arial" w:hAnsi="Arial" w:cs="Arial"/>
          <w:b/>
        </w:rPr>
        <w:t>LEGEND Injectable Solution 2</w:t>
      </w:r>
      <w:r w:rsidR="006B36A0">
        <w:rPr>
          <w:rFonts w:ascii="Arial" w:hAnsi="Arial" w:cs="Arial"/>
          <w:b/>
        </w:rPr>
        <w:t xml:space="preserve"> </w:t>
      </w:r>
      <w:r w:rsidRPr="00AB5ABB">
        <w:rPr>
          <w:rFonts w:ascii="Arial" w:hAnsi="Arial" w:cs="Arial"/>
          <w:b/>
        </w:rPr>
        <w:t>mL:</w:t>
      </w:r>
      <w:r w:rsidRPr="00AB5ABB">
        <w:rPr>
          <w:rFonts w:ascii="Arial" w:hAnsi="Arial" w:cs="Arial"/>
        </w:rPr>
        <w:t xml:space="preserve"> Intra-articular-2</w:t>
      </w:r>
      <w:r w:rsidR="006B36A0">
        <w:rPr>
          <w:rFonts w:ascii="Arial" w:hAnsi="Arial" w:cs="Arial"/>
        </w:rPr>
        <w:t xml:space="preserve"> </w:t>
      </w:r>
      <w:r w:rsidRPr="00AB5ABB">
        <w:rPr>
          <w:rFonts w:ascii="Arial" w:hAnsi="Arial" w:cs="Arial"/>
        </w:rPr>
        <w:t>mL in the carpus or fetlock. Strict aseptic technique should be observed when administering by intra-articular injection. As with any intra-articular procedure, proper injection site disinfection and animal restraint are important.</w:t>
      </w:r>
    </w:p>
    <w:p w14:paraId="332701D2" w14:textId="77777777" w:rsidR="009E77AD" w:rsidRDefault="00AB5ABB" w:rsidP="00774CA7">
      <w:pPr>
        <w:spacing w:line="257" w:lineRule="auto"/>
        <w:rPr>
          <w:rFonts w:ascii="Arial" w:hAnsi="Arial" w:cs="Arial"/>
          <w:b/>
        </w:rPr>
      </w:pPr>
      <w:r w:rsidRPr="00AB5ABB">
        <w:rPr>
          <w:rFonts w:ascii="Arial" w:hAnsi="Arial" w:cs="Arial"/>
        </w:rPr>
        <w:t>Excess joint fluid should be aseptically removed prior to injection. Care should be taken to avoid scratching the cartilage surface with the tip of the injection needle. Diffuse swelling lasting 24 to 48 hours may result from movement of the needle while in the joint space</w:t>
      </w:r>
      <w:r w:rsidR="009E33A4">
        <w:rPr>
          <w:rFonts w:ascii="Arial" w:hAnsi="Arial" w:cs="Arial"/>
        </w:rPr>
        <w:t xml:space="preserve">. </w:t>
      </w:r>
      <w:r w:rsidRPr="00AB5ABB">
        <w:rPr>
          <w:rFonts w:ascii="Arial" w:hAnsi="Arial" w:cs="Arial"/>
        </w:rPr>
        <w:t>Horses should be given stall rest after treatment before gradually resuming normal activity. Discard any unused portion of the drug and empty vial after opening.</w:t>
      </w:r>
      <w:r w:rsidR="00513CCE" w:rsidRPr="00513CCE">
        <w:rPr>
          <w:rFonts w:ascii="Arial" w:hAnsi="Arial" w:cs="Arial"/>
        </w:rPr>
        <w:t xml:space="preserve"> </w:t>
      </w:r>
      <w:r w:rsidR="00513CCE" w:rsidRPr="00AB5ABB">
        <w:rPr>
          <w:rFonts w:ascii="Arial" w:hAnsi="Arial" w:cs="Arial"/>
        </w:rPr>
        <w:t xml:space="preserve"> </w:t>
      </w:r>
      <w:r w:rsidR="006747D2">
        <w:rPr>
          <w:rFonts w:ascii="Arial" w:hAnsi="Arial" w:cs="Arial"/>
        </w:rPr>
        <w:br/>
      </w:r>
    </w:p>
    <w:p w14:paraId="78F1D99C" w14:textId="10D76AC0" w:rsidR="00AB5ABB" w:rsidRPr="00AB5ABB" w:rsidRDefault="00AB5ABB" w:rsidP="00774CA7">
      <w:pPr>
        <w:spacing w:line="257" w:lineRule="auto"/>
        <w:rPr>
          <w:rFonts w:ascii="Arial" w:hAnsi="Arial" w:cs="Arial"/>
        </w:rPr>
      </w:pPr>
      <w:r w:rsidRPr="00AB5ABB">
        <w:rPr>
          <w:rFonts w:ascii="Arial" w:hAnsi="Arial" w:cs="Arial"/>
          <w:b/>
        </w:rPr>
        <w:t xml:space="preserve">LEGEND </w:t>
      </w:r>
      <w:r w:rsidR="00655A13">
        <w:rPr>
          <w:rFonts w:ascii="Arial" w:hAnsi="Arial" w:cs="Arial"/>
          <w:b/>
        </w:rPr>
        <w:t xml:space="preserve">Injectable Solution 4mL and LEGEND </w:t>
      </w:r>
      <w:r w:rsidRPr="00AB5ABB">
        <w:rPr>
          <w:rFonts w:ascii="Arial" w:hAnsi="Arial" w:cs="Arial"/>
          <w:b/>
        </w:rPr>
        <w:t>Multi Dose Injectable Solution:</w:t>
      </w:r>
      <w:r w:rsidRPr="00AB5ABB">
        <w:rPr>
          <w:rFonts w:ascii="Arial" w:hAnsi="Arial" w:cs="Arial"/>
        </w:rPr>
        <w:t xml:space="preserve"> 4</w:t>
      </w:r>
      <w:r w:rsidR="006B36A0">
        <w:rPr>
          <w:rFonts w:ascii="Arial" w:hAnsi="Arial" w:cs="Arial"/>
        </w:rPr>
        <w:t xml:space="preserve"> </w:t>
      </w:r>
      <w:r w:rsidRPr="00AB5ABB">
        <w:rPr>
          <w:rFonts w:ascii="Arial" w:hAnsi="Arial" w:cs="Arial"/>
        </w:rPr>
        <w:t>mL injected intravenously. Treatment may be repeated at weekly intervals for a total of three treatments. Use aseptic technique and inject slowly into the jugular vein. Horses should be given stall rest after treatment before gradually resuming normal activity</w:t>
      </w:r>
      <w:r w:rsidR="009E33A4">
        <w:rPr>
          <w:rFonts w:ascii="Arial" w:hAnsi="Arial" w:cs="Arial"/>
        </w:rPr>
        <w:t xml:space="preserve">. </w:t>
      </w:r>
      <w:r w:rsidRPr="00AB5ABB">
        <w:rPr>
          <w:rFonts w:ascii="Arial" w:hAnsi="Arial" w:cs="Arial"/>
        </w:rPr>
        <w:t>Discard any unused portion of the drug and empty vial after opening.</w:t>
      </w:r>
      <w:r w:rsidR="009E33A4">
        <w:rPr>
          <w:rFonts w:ascii="Arial" w:hAnsi="Arial" w:cs="Arial"/>
        </w:rPr>
        <w:t xml:space="preserve"> For LEGEND Multi Dose Injectable Solution only, discard 6 months after first use. </w:t>
      </w:r>
    </w:p>
    <w:p w14:paraId="44EF0474" w14:textId="77777777" w:rsidR="00AB5ABB" w:rsidRDefault="00AB5ABB" w:rsidP="00774CA7">
      <w:pPr>
        <w:spacing w:line="257" w:lineRule="auto"/>
        <w:rPr>
          <w:rFonts w:ascii="Arial" w:eastAsia="Arial" w:hAnsi="Arial" w:cs="Arial"/>
          <w:b/>
          <w:bCs/>
          <w:u w:val="single"/>
        </w:rPr>
      </w:pPr>
    </w:p>
    <w:p w14:paraId="3674647E" w14:textId="5AC56741" w:rsidR="00905268" w:rsidRPr="00905268" w:rsidRDefault="3EB83257" w:rsidP="00774CA7">
      <w:pPr>
        <w:spacing w:line="257" w:lineRule="auto"/>
      </w:pPr>
      <w:r w:rsidRPr="0B58F5F1">
        <w:rPr>
          <w:rFonts w:ascii="Arial" w:eastAsia="Arial" w:hAnsi="Arial" w:cs="Arial"/>
          <w:b/>
          <w:bCs/>
          <w:u w:val="single"/>
        </w:rPr>
        <w:t>Who is Product for?</w:t>
      </w:r>
    </w:p>
    <w:p w14:paraId="7F5E9E59" w14:textId="796D11F3" w:rsidR="00EE7B5E" w:rsidRPr="00585981" w:rsidRDefault="00EE7B5E" w:rsidP="0B58F5F1">
      <w:pPr>
        <w:spacing w:line="257" w:lineRule="auto"/>
        <w:rPr>
          <w:rFonts w:ascii="Arial" w:eastAsia="Arial" w:hAnsi="Arial" w:cs="Arial"/>
          <w:color w:val="000000" w:themeColor="text1"/>
        </w:rPr>
      </w:pPr>
      <w:r w:rsidRPr="00585981">
        <w:rPr>
          <w:rFonts w:ascii="Arial" w:eastAsia="Arial" w:hAnsi="Arial" w:cs="Arial"/>
          <w:color w:val="000000" w:themeColor="text1"/>
        </w:rPr>
        <w:t xml:space="preserve">For </w:t>
      </w:r>
      <w:r w:rsidR="00927DCE" w:rsidRPr="00585981">
        <w:rPr>
          <w:rFonts w:ascii="Arial" w:eastAsia="Arial" w:hAnsi="Arial" w:cs="Arial"/>
          <w:color w:val="000000" w:themeColor="text1"/>
        </w:rPr>
        <w:t>treatment of hor</w:t>
      </w:r>
      <w:r w:rsidR="005D0003" w:rsidRPr="00585981">
        <w:rPr>
          <w:rFonts w:ascii="Arial" w:eastAsia="Arial" w:hAnsi="Arial" w:cs="Arial"/>
          <w:color w:val="000000" w:themeColor="text1"/>
        </w:rPr>
        <w:t>ses with joint dysfunction of the carpus or fetlock</w:t>
      </w:r>
      <w:r w:rsidR="00703712" w:rsidRPr="00585981">
        <w:rPr>
          <w:rFonts w:ascii="Arial" w:eastAsia="Arial" w:hAnsi="Arial" w:cs="Arial"/>
          <w:color w:val="000000" w:themeColor="text1"/>
        </w:rPr>
        <w:t xml:space="preserve"> due to non-infectious synovitis associated with equine osteoarthritis. </w:t>
      </w:r>
    </w:p>
    <w:p w14:paraId="766BC74B" w14:textId="77777777" w:rsidR="009B65E5" w:rsidRPr="00585981" w:rsidRDefault="009B65E5" w:rsidP="0B58F5F1">
      <w:pPr>
        <w:spacing w:line="257" w:lineRule="auto"/>
        <w:rPr>
          <w:rFonts w:ascii="Arial" w:eastAsia="Arial" w:hAnsi="Arial" w:cs="Arial"/>
          <w:color w:val="000000" w:themeColor="text1"/>
        </w:rPr>
      </w:pPr>
    </w:p>
    <w:p w14:paraId="4D316926" w14:textId="2598A657" w:rsidR="00905268" w:rsidRPr="00585981" w:rsidRDefault="3EB83257" w:rsidP="0B58F5F1">
      <w:pPr>
        <w:spacing w:line="257" w:lineRule="auto"/>
      </w:pPr>
      <w:r w:rsidRPr="00585981">
        <w:rPr>
          <w:rFonts w:ascii="Arial" w:eastAsia="Arial" w:hAnsi="Arial" w:cs="Arial"/>
          <w:b/>
          <w:bCs/>
          <w:u w:val="single"/>
        </w:rPr>
        <w:t>How does product Work?</w:t>
      </w:r>
    </w:p>
    <w:p w14:paraId="40067B6F" w14:textId="3442CACD" w:rsidR="00C56880" w:rsidRPr="00585981" w:rsidRDefault="00C56880" w:rsidP="0B58F5F1">
      <w:pPr>
        <w:spacing w:line="257" w:lineRule="auto"/>
        <w:rPr>
          <w:rFonts w:ascii="Arial" w:eastAsia="Arial" w:hAnsi="Arial" w:cs="Arial"/>
          <w:color w:val="000000" w:themeColor="text1"/>
        </w:rPr>
      </w:pPr>
      <w:r w:rsidRPr="1DDC2DE9">
        <w:rPr>
          <w:rFonts w:ascii="Arial" w:eastAsia="Arial" w:hAnsi="Arial" w:cs="Arial"/>
          <w:color w:val="000000" w:themeColor="text1"/>
        </w:rPr>
        <w:t>LEGEND</w:t>
      </w:r>
      <w:r w:rsidR="00155D54" w:rsidRPr="1DDC2DE9">
        <w:rPr>
          <w:rFonts w:ascii="Times New Roman" w:eastAsia="Arial" w:hAnsi="Times New Roman" w:cs="Times New Roman"/>
          <w:color w:val="000000" w:themeColor="text1"/>
          <w:vertAlign w:val="superscript"/>
        </w:rPr>
        <w:t>®</w:t>
      </w:r>
      <w:r w:rsidR="00155D54" w:rsidRPr="1DDC2DE9">
        <w:rPr>
          <w:rFonts w:ascii="Arial" w:eastAsia="Arial" w:hAnsi="Arial" w:cs="Arial"/>
          <w:color w:val="000000" w:themeColor="text1"/>
          <w:vertAlign w:val="superscript"/>
        </w:rPr>
        <w:t xml:space="preserve"> </w:t>
      </w:r>
      <w:r w:rsidR="005379BD" w:rsidRPr="1DDC2DE9">
        <w:rPr>
          <w:rFonts w:ascii="Arial" w:eastAsia="Arial" w:hAnsi="Arial" w:cs="Arial"/>
          <w:color w:val="000000" w:themeColor="text1"/>
        </w:rPr>
        <w:t xml:space="preserve">(hyaluronate sodium) Injectable Solution contains the </w:t>
      </w:r>
      <w:r w:rsidR="00F4612F" w:rsidRPr="1DDC2DE9">
        <w:rPr>
          <w:rFonts w:ascii="Arial" w:eastAsia="Arial" w:hAnsi="Arial" w:cs="Arial"/>
          <w:color w:val="000000" w:themeColor="text1"/>
        </w:rPr>
        <w:t>conjugate acid</w:t>
      </w:r>
      <w:r w:rsidR="005379BD" w:rsidRPr="1DDC2DE9">
        <w:rPr>
          <w:rFonts w:ascii="Arial" w:eastAsia="Arial" w:hAnsi="Arial" w:cs="Arial"/>
          <w:color w:val="000000" w:themeColor="text1"/>
        </w:rPr>
        <w:t xml:space="preserve"> </w:t>
      </w:r>
      <w:r w:rsidR="00F4612F" w:rsidRPr="1DDC2DE9">
        <w:rPr>
          <w:rFonts w:ascii="Arial" w:eastAsia="Arial" w:hAnsi="Arial" w:cs="Arial"/>
          <w:color w:val="000000" w:themeColor="text1"/>
        </w:rPr>
        <w:t>hyaluronic acid</w:t>
      </w:r>
      <w:r w:rsidR="00605400" w:rsidRPr="1DDC2DE9">
        <w:rPr>
          <w:rFonts w:ascii="Arial" w:eastAsia="Arial" w:hAnsi="Arial" w:cs="Arial"/>
          <w:color w:val="000000" w:themeColor="text1"/>
        </w:rPr>
        <w:t xml:space="preserve"> which is a naturally occurring substance found in high concentrates in the synovial fluid</w:t>
      </w:r>
      <w:r w:rsidR="001B4165" w:rsidRPr="1DDC2DE9">
        <w:rPr>
          <w:rFonts w:ascii="Arial" w:eastAsia="Arial" w:hAnsi="Arial" w:cs="Arial"/>
          <w:color w:val="000000" w:themeColor="text1"/>
        </w:rPr>
        <w:t xml:space="preserve">. </w:t>
      </w:r>
      <w:r w:rsidR="005A01CC" w:rsidRPr="1DDC2DE9">
        <w:rPr>
          <w:rFonts w:ascii="Arial" w:eastAsia="Arial" w:hAnsi="Arial" w:cs="Arial"/>
          <w:color w:val="000000" w:themeColor="text1"/>
        </w:rPr>
        <w:t>Hyaluronic acid regulates normal cellular constituents</w:t>
      </w:r>
      <w:r w:rsidR="00F91AA9" w:rsidRPr="1DDC2DE9">
        <w:rPr>
          <w:rFonts w:ascii="Arial" w:eastAsia="Arial" w:hAnsi="Arial" w:cs="Arial"/>
          <w:color w:val="000000" w:themeColor="text1"/>
        </w:rPr>
        <w:t xml:space="preserve">, exerting anti-inflammatory action and when directly injected into the joint helps restore lubrication of the joint fluid. </w:t>
      </w:r>
    </w:p>
    <w:p w14:paraId="5F083509" w14:textId="77777777" w:rsidR="003A0C2E" w:rsidRDefault="003A0C2E" w:rsidP="0B58F5F1">
      <w:pPr>
        <w:spacing w:line="257" w:lineRule="auto"/>
        <w:rPr>
          <w:rFonts w:ascii="Arial" w:eastAsia="Arial" w:hAnsi="Arial" w:cs="Arial"/>
          <w:b/>
          <w:bCs/>
          <w:u w:val="single"/>
        </w:rPr>
      </w:pPr>
    </w:p>
    <w:p w14:paraId="27605887" w14:textId="2EED41F6" w:rsidR="00905268" w:rsidRPr="00905268" w:rsidRDefault="3EB83257" w:rsidP="0B58F5F1">
      <w:pPr>
        <w:spacing w:line="257" w:lineRule="auto"/>
      </w:pPr>
      <w:r w:rsidRPr="393DB162">
        <w:rPr>
          <w:rFonts w:ascii="Arial" w:eastAsia="Arial" w:hAnsi="Arial" w:cs="Arial"/>
          <w:b/>
          <w:bCs/>
          <w:u w:val="single"/>
        </w:rPr>
        <w:t>IMPORTANT SAFETY INFORMATION</w:t>
      </w:r>
    </w:p>
    <w:p w14:paraId="152C0D8F" w14:textId="77777777" w:rsidR="00440085" w:rsidRPr="00585981" w:rsidRDefault="00440085" w:rsidP="00440085">
      <w:pPr>
        <w:rPr>
          <w:rFonts w:ascii="Arial" w:hAnsi="Arial" w:cs="Arial"/>
        </w:rPr>
      </w:pPr>
      <w:r w:rsidRPr="00585981">
        <w:rPr>
          <w:rFonts w:ascii="Arial" w:hAnsi="Arial" w:cs="Arial"/>
          <w:b/>
        </w:rPr>
        <w:t>LEGEND IMPORTANT SAFETY INFORMATION:</w:t>
      </w:r>
      <w:r w:rsidRPr="00585981">
        <w:rPr>
          <w:rFonts w:ascii="Arial" w:hAnsi="Arial" w:cs="Arial"/>
        </w:rPr>
        <w:t xml:space="preserve"> The safety of LEGEND has not been evaluated in breeding stallions or in breeding, pregnant or lactating mares. The following </w:t>
      </w:r>
      <w:r w:rsidRPr="00585981">
        <w:rPr>
          <w:rFonts w:ascii="Arial" w:hAnsi="Arial" w:cs="Arial"/>
        </w:rPr>
        <w:lastRenderedPageBreak/>
        <w:t>adverse reactions have been reported following use of LEGEND Injectable Solution: Following intravenous use: occasional depression, lethargy, and fever. Following intra-articular (LEGEND Injectable Solution — 2 mL only) use: lameness, joint effusion, joint or injection site swelling, and joint pain. LEGEND 4 mL and LEGEND Multi-Dose Injectable Solution are administered by intravenous injection only.</w:t>
      </w:r>
    </w:p>
    <w:p w14:paraId="1BEA3E09" w14:textId="77777777" w:rsidR="003A0C2E" w:rsidRDefault="003A0C2E" w:rsidP="0B58F5F1">
      <w:pPr>
        <w:spacing w:line="257" w:lineRule="auto"/>
        <w:rPr>
          <w:rFonts w:ascii="Arial" w:eastAsia="Arial" w:hAnsi="Arial" w:cs="Arial"/>
          <w:b/>
          <w:bCs/>
          <w:u w:val="single"/>
        </w:rPr>
      </w:pPr>
    </w:p>
    <w:p w14:paraId="26A25E0C" w14:textId="6512C3B1" w:rsidR="00B654F7" w:rsidRDefault="00B654F7" w:rsidP="0B58F5F1">
      <w:pPr>
        <w:spacing w:line="257" w:lineRule="auto"/>
        <w:rPr>
          <w:rFonts w:ascii="Arial" w:eastAsia="Arial" w:hAnsi="Arial" w:cs="Arial"/>
          <w:b/>
          <w:bCs/>
          <w:u w:val="single"/>
        </w:rPr>
      </w:pPr>
      <w:r w:rsidRPr="393DB162">
        <w:rPr>
          <w:rFonts w:ascii="Arial" w:eastAsia="Arial" w:hAnsi="Arial" w:cs="Arial"/>
          <w:b/>
          <w:bCs/>
          <w:u w:val="single"/>
        </w:rPr>
        <w:t>Caution/Precautions</w:t>
      </w:r>
    </w:p>
    <w:p w14:paraId="18B8B19D" w14:textId="4E2D3B85" w:rsidR="00954A2D" w:rsidRPr="00954A2D" w:rsidRDefault="00954A2D" w:rsidP="00954A2D">
      <w:pPr>
        <w:spacing w:line="257" w:lineRule="auto"/>
        <w:rPr>
          <w:rFonts w:ascii="Arial" w:eastAsia="Arial" w:hAnsi="Arial" w:cs="Arial"/>
          <w:bCs/>
        </w:rPr>
      </w:pPr>
      <w:r w:rsidRPr="00954A2D">
        <w:rPr>
          <w:rFonts w:ascii="Arial" w:eastAsia="Arial" w:hAnsi="Arial" w:cs="Arial"/>
          <w:bCs/>
        </w:rPr>
        <w:t>Radiographic evaluation should be carried out in cases of acute lameness to ensure that the joint</w:t>
      </w:r>
      <w:r w:rsidR="00100147">
        <w:rPr>
          <w:rFonts w:ascii="Arial" w:eastAsia="Arial" w:hAnsi="Arial" w:cs="Arial"/>
          <w:bCs/>
        </w:rPr>
        <w:t xml:space="preserve"> </w:t>
      </w:r>
      <w:r w:rsidRPr="00954A2D">
        <w:rPr>
          <w:rFonts w:ascii="Arial" w:eastAsia="Arial" w:hAnsi="Arial" w:cs="Arial"/>
          <w:bCs/>
        </w:rPr>
        <w:t>is free from serious fractures. As with any intra-articular (LEGEND Injectable Solution – 2</w:t>
      </w:r>
      <w:r w:rsidR="006B36A0">
        <w:rPr>
          <w:rFonts w:ascii="Arial" w:eastAsia="Arial" w:hAnsi="Arial" w:cs="Arial"/>
          <w:bCs/>
        </w:rPr>
        <w:t xml:space="preserve"> </w:t>
      </w:r>
      <w:r w:rsidRPr="00954A2D">
        <w:rPr>
          <w:rFonts w:ascii="Arial" w:eastAsia="Arial" w:hAnsi="Arial" w:cs="Arial"/>
          <w:bCs/>
        </w:rPr>
        <w:t>mL only)</w:t>
      </w:r>
      <w:r w:rsidR="00100147">
        <w:rPr>
          <w:rFonts w:ascii="Arial" w:eastAsia="Arial" w:hAnsi="Arial" w:cs="Arial"/>
          <w:bCs/>
        </w:rPr>
        <w:t xml:space="preserve"> </w:t>
      </w:r>
      <w:r w:rsidRPr="00954A2D">
        <w:rPr>
          <w:rFonts w:ascii="Arial" w:eastAsia="Arial" w:hAnsi="Arial" w:cs="Arial"/>
          <w:bCs/>
        </w:rPr>
        <w:t>treatment, special precautions must be followed as to injection technique and sterility for prevention of</w:t>
      </w:r>
      <w:r w:rsidR="00100147">
        <w:rPr>
          <w:rFonts w:ascii="Arial" w:eastAsia="Arial" w:hAnsi="Arial" w:cs="Arial"/>
          <w:bCs/>
        </w:rPr>
        <w:t xml:space="preserve"> </w:t>
      </w:r>
      <w:r w:rsidRPr="00954A2D">
        <w:rPr>
          <w:rFonts w:ascii="Arial" w:eastAsia="Arial" w:hAnsi="Arial" w:cs="Arial"/>
          <w:bCs/>
        </w:rPr>
        <w:t>possible swelling or infection. Intra-articular injections should not be made through skin that has been</w:t>
      </w:r>
      <w:r w:rsidR="00100147">
        <w:rPr>
          <w:rFonts w:ascii="Arial" w:eastAsia="Arial" w:hAnsi="Arial" w:cs="Arial"/>
          <w:bCs/>
        </w:rPr>
        <w:t xml:space="preserve"> </w:t>
      </w:r>
      <w:r w:rsidRPr="00954A2D">
        <w:rPr>
          <w:rFonts w:ascii="Arial" w:eastAsia="Arial" w:hAnsi="Arial" w:cs="Arial"/>
          <w:bCs/>
        </w:rPr>
        <w:t>recently fired or blistered, or that has excessive scurf and counterirritant on it.</w:t>
      </w:r>
    </w:p>
    <w:p w14:paraId="7A68E0B8" w14:textId="368DE5D6" w:rsidR="00100147" w:rsidRDefault="00954A2D" w:rsidP="00954A2D">
      <w:pPr>
        <w:spacing w:line="257" w:lineRule="auto"/>
        <w:rPr>
          <w:rFonts w:ascii="Arial" w:eastAsia="Arial" w:hAnsi="Arial" w:cs="Arial"/>
          <w:bCs/>
        </w:rPr>
      </w:pPr>
      <w:r w:rsidRPr="00954A2D">
        <w:rPr>
          <w:rFonts w:ascii="Arial" w:eastAsia="Arial" w:hAnsi="Arial" w:cs="Arial"/>
          <w:bCs/>
        </w:rPr>
        <w:t>The safety of LEGEND Injectable Solution and LEGEND Multi Dose Injectable Solution has not been</w:t>
      </w:r>
      <w:r w:rsidR="00100147">
        <w:rPr>
          <w:rFonts w:ascii="Arial" w:eastAsia="Arial" w:hAnsi="Arial" w:cs="Arial"/>
          <w:bCs/>
        </w:rPr>
        <w:t xml:space="preserve"> </w:t>
      </w:r>
      <w:r w:rsidRPr="00954A2D">
        <w:rPr>
          <w:rFonts w:ascii="Arial" w:eastAsia="Arial" w:hAnsi="Arial" w:cs="Arial"/>
          <w:bCs/>
        </w:rPr>
        <w:t>evaluated in breeding stallions or in breeding, pregnant or lactating mares.</w:t>
      </w:r>
    </w:p>
    <w:p w14:paraId="3FE4F3BE" w14:textId="3D6F85B2" w:rsidR="00905268" w:rsidRPr="00905268" w:rsidRDefault="3EB83257" w:rsidP="00954A2D">
      <w:pPr>
        <w:spacing w:line="257" w:lineRule="auto"/>
      </w:pPr>
      <w:r w:rsidRPr="0B58F5F1">
        <w:rPr>
          <w:rFonts w:ascii="Arial" w:eastAsia="Arial" w:hAnsi="Arial" w:cs="Arial"/>
          <w:b/>
          <w:bCs/>
          <w:u w:val="single"/>
        </w:rPr>
        <w:t>Storage Instructions</w:t>
      </w:r>
    </w:p>
    <w:p w14:paraId="296B3A32" w14:textId="77777777" w:rsidR="00100147" w:rsidRPr="00100147" w:rsidRDefault="00100147" w:rsidP="0B58F5F1">
      <w:pPr>
        <w:spacing w:line="257" w:lineRule="auto"/>
        <w:rPr>
          <w:rFonts w:ascii="Arial" w:hAnsi="Arial" w:cs="Arial"/>
        </w:rPr>
      </w:pPr>
      <w:r w:rsidRPr="00100147">
        <w:rPr>
          <w:rFonts w:ascii="Arial" w:hAnsi="Arial" w:cs="Arial"/>
        </w:rPr>
        <w:t>Store at or below 77° F (25° C). Brief excursions to 104° F (40° C) are permitted. For LEGEND Multi Dose Injectable Solution, discard remaining product 6 months after first use.</w:t>
      </w:r>
    </w:p>
    <w:p w14:paraId="3EEBEF53" w14:textId="11A44B10" w:rsidR="00905268" w:rsidRPr="00905268" w:rsidRDefault="3EB83257" w:rsidP="0B58F5F1">
      <w:pPr>
        <w:spacing w:line="257" w:lineRule="auto"/>
      </w:pPr>
      <w:r w:rsidRPr="0B58F5F1">
        <w:rPr>
          <w:rFonts w:ascii="Arial" w:eastAsia="Arial" w:hAnsi="Arial" w:cs="Arial"/>
          <w:b/>
          <w:bCs/>
          <w:u w:val="single"/>
        </w:rPr>
        <w:t>Side Effects</w:t>
      </w:r>
    </w:p>
    <w:p w14:paraId="2B2A30B6" w14:textId="633DDA1F" w:rsidR="00303F1A" w:rsidRDefault="00877D0E" w:rsidP="393DB162">
      <w:pPr>
        <w:spacing w:line="257" w:lineRule="auto"/>
        <w:rPr>
          <w:rFonts w:ascii="Arial" w:hAnsi="Arial" w:cs="Arial"/>
        </w:rPr>
      </w:pPr>
      <w:r>
        <w:rPr>
          <w:rFonts w:ascii="Arial" w:hAnsi="Arial" w:cs="Arial"/>
        </w:rPr>
        <w:t xml:space="preserve">No local or systemic side effects </w:t>
      </w:r>
      <w:r w:rsidR="00303F1A">
        <w:rPr>
          <w:rFonts w:ascii="Arial" w:hAnsi="Arial" w:cs="Arial"/>
        </w:rPr>
        <w:t>were observed in the field studies using LEGEND intravenously. The following adverse reactions were reported in voluntary post-approval re</w:t>
      </w:r>
      <w:r w:rsidR="00040122">
        <w:rPr>
          <w:rFonts w:ascii="Arial" w:hAnsi="Arial" w:cs="Arial"/>
        </w:rPr>
        <w:t xml:space="preserve">porting: occasional depression, lethargy, and fever. </w:t>
      </w:r>
    </w:p>
    <w:p w14:paraId="1BBAB302" w14:textId="2A60760F" w:rsidR="00905268" w:rsidRPr="00905268" w:rsidRDefault="001B5339" w:rsidP="0B58F5F1">
      <w:pPr>
        <w:spacing w:line="257" w:lineRule="auto"/>
        <w:rPr>
          <w:rFonts w:ascii="Arial" w:eastAsia="Arial" w:hAnsi="Arial" w:cs="Arial"/>
          <w:b/>
          <w:bCs/>
          <w:u w:val="single"/>
        </w:rPr>
      </w:pPr>
      <w:r w:rsidRPr="003A3958">
        <w:rPr>
          <w:rFonts w:ascii="Arial" w:hAnsi="Arial" w:cs="Arial"/>
        </w:rPr>
        <w:t xml:space="preserve">The following adverse reactions have been reported following use of </w:t>
      </w:r>
      <w:r w:rsidR="00487048">
        <w:rPr>
          <w:rFonts w:ascii="Arial" w:hAnsi="Arial" w:cs="Arial"/>
        </w:rPr>
        <w:t xml:space="preserve">intra-articular </w:t>
      </w:r>
      <w:r w:rsidRPr="003A3958">
        <w:rPr>
          <w:rFonts w:ascii="Arial" w:hAnsi="Arial" w:cs="Arial"/>
        </w:rPr>
        <w:t xml:space="preserve">LEGEND Injectable Solution (2 mL only) use: lameness, joint effusion, joint or injection site swelling, and joint pain. </w:t>
      </w:r>
    </w:p>
    <w:p w14:paraId="5073D277" w14:textId="62B311E6" w:rsidR="00905268" w:rsidRPr="00585981" w:rsidRDefault="3EB83257" w:rsidP="0B58F5F1">
      <w:pPr>
        <w:spacing w:line="257" w:lineRule="auto"/>
      </w:pPr>
      <w:r w:rsidRPr="00585981">
        <w:rPr>
          <w:rFonts w:ascii="Arial" w:eastAsia="Arial" w:hAnsi="Arial" w:cs="Arial"/>
          <w:b/>
          <w:bCs/>
          <w:u w:val="single"/>
        </w:rPr>
        <w:t>Active Ingredient(s)</w:t>
      </w:r>
    </w:p>
    <w:p w14:paraId="78C95B66" w14:textId="33446DA5" w:rsidR="003D5F16" w:rsidRPr="00585981" w:rsidRDefault="003250A6" w:rsidP="0B58F5F1">
      <w:pPr>
        <w:spacing w:line="257" w:lineRule="auto"/>
        <w:rPr>
          <w:rFonts w:ascii="Arial" w:eastAsia="Arial" w:hAnsi="Arial" w:cs="Arial"/>
          <w:b/>
          <w:bCs/>
          <w:u w:val="single"/>
        </w:rPr>
      </w:pPr>
      <w:r w:rsidRPr="00585981">
        <w:rPr>
          <w:rFonts w:ascii="Arial" w:eastAsia="Arial" w:hAnsi="Arial" w:cs="Arial"/>
        </w:rPr>
        <w:t>Hyaluronate sodium</w:t>
      </w:r>
    </w:p>
    <w:p w14:paraId="531B98DF" w14:textId="45502969" w:rsidR="00905268" w:rsidRPr="00585981" w:rsidRDefault="3EB83257" w:rsidP="0B58F5F1">
      <w:pPr>
        <w:spacing w:line="257" w:lineRule="auto"/>
      </w:pPr>
      <w:r w:rsidRPr="00585981">
        <w:rPr>
          <w:rFonts w:ascii="Arial" w:eastAsia="Arial" w:hAnsi="Arial" w:cs="Arial"/>
          <w:b/>
          <w:bCs/>
          <w:u w:val="single"/>
        </w:rPr>
        <w:t>How is Product Sold?</w:t>
      </w:r>
    </w:p>
    <w:p w14:paraId="7783F88D" w14:textId="56592E08" w:rsidR="00237B3B" w:rsidRPr="00585981" w:rsidRDefault="00100147" w:rsidP="00100147">
      <w:pPr>
        <w:spacing w:line="257" w:lineRule="auto"/>
        <w:rPr>
          <w:rFonts w:ascii="Arial" w:eastAsia="Arial" w:hAnsi="Arial" w:cs="Arial"/>
          <w:color w:val="000000" w:themeColor="text1"/>
        </w:rPr>
      </w:pPr>
      <w:r w:rsidRPr="00585981">
        <w:rPr>
          <w:rFonts w:ascii="Arial" w:eastAsia="Arial" w:hAnsi="Arial" w:cs="Arial"/>
        </w:rPr>
        <w:t>LEGEND Injectable Solution is supplied in a carton of six 2 mL (20 mg) bottles or six 4 mL (40 mg) bottles.</w:t>
      </w:r>
      <w:r w:rsidR="00CB78DA" w:rsidRPr="00585981">
        <w:rPr>
          <w:rFonts w:ascii="Arial" w:eastAsia="Arial" w:hAnsi="Arial" w:cs="Arial"/>
        </w:rPr>
        <w:t xml:space="preserve"> </w:t>
      </w:r>
      <w:r w:rsidRPr="00585981">
        <w:rPr>
          <w:rFonts w:ascii="Arial" w:eastAsia="Arial" w:hAnsi="Arial" w:cs="Arial"/>
        </w:rPr>
        <w:t>LEGEND Multi Dose Injectable Solution is supplied in 20 mL bottles.</w:t>
      </w:r>
    </w:p>
    <w:p w14:paraId="6DF9D102" w14:textId="3723E29C" w:rsidR="00905268" w:rsidRPr="00585981" w:rsidRDefault="3EB83257" w:rsidP="0B58F5F1">
      <w:pPr>
        <w:spacing w:line="257" w:lineRule="auto"/>
      </w:pPr>
      <w:r w:rsidRPr="00585981">
        <w:rPr>
          <w:rFonts w:ascii="Arial" w:eastAsia="Arial" w:hAnsi="Arial" w:cs="Arial"/>
          <w:b/>
          <w:bCs/>
          <w:u w:val="single"/>
        </w:rPr>
        <w:t>Additional Information</w:t>
      </w:r>
    </w:p>
    <w:p w14:paraId="31F45B7E" w14:textId="16F83112" w:rsidR="00905268" w:rsidRPr="00905268" w:rsidRDefault="3EB83257" w:rsidP="0B58F5F1">
      <w:pPr>
        <w:spacing w:line="257" w:lineRule="auto"/>
        <w:rPr>
          <w:rFonts w:ascii="Arial" w:eastAsia="Arial" w:hAnsi="Arial" w:cs="Arial"/>
        </w:rPr>
      </w:pPr>
      <w:r w:rsidRPr="00585981">
        <w:rPr>
          <w:rFonts w:ascii="Arial" w:eastAsia="Arial" w:hAnsi="Arial" w:cs="Arial"/>
        </w:rPr>
        <w:t>1.888.637.4251 (opt. 3)</w:t>
      </w:r>
      <w:r w:rsidRPr="0B58F5F1">
        <w:rPr>
          <w:rFonts w:ascii="Arial" w:eastAsia="Arial" w:hAnsi="Arial" w:cs="Arial"/>
        </w:rPr>
        <w:t xml:space="preserve"> </w:t>
      </w:r>
    </w:p>
    <w:p w14:paraId="31F52A4D" w14:textId="0757A1BF" w:rsidR="00905268" w:rsidRPr="00905268" w:rsidRDefault="3EB83257" w:rsidP="0B58F5F1">
      <w:pPr>
        <w:spacing w:line="257" w:lineRule="auto"/>
      </w:pPr>
      <w:r w:rsidRPr="0B58F5F1">
        <w:rPr>
          <w:rFonts w:ascii="Arial" w:eastAsia="Arial" w:hAnsi="Arial" w:cs="Arial"/>
          <w:b/>
          <w:bCs/>
          <w:u w:val="single"/>
        </w:rPr>
        <w:t>Product Category Attributes</w:t>
      </w:r>
    </w:p>
    <w:p w14:paraId="57AC1D55" w14:textId="2A0D9859" w:rsidR="00905268" w:rsidRPr="00905268" w:rsidRDefault="3EB83257" w:rsidP="0B58F5F1">
      <w:pPr>
        <w:pStyle w:val="ListParagraph"/>
        <w:numPr>
          <w:ilvl w:val="0"/>
          <w:numId w:val="1"/>
        </w:numPr>
        <w:rPr>
          <w:rFonts w:asciiTheme="minorHAnsi" w:eastAsiaTheme="minorEastAsia" w:hAnsiTheme="minorHAnsi" w:cstheme="minorBidi"/>
          <w:sz w:val="22"/>
          <w:szCs w:val="22"/>
        </w:rPr>
      </w:pPr>
      <w:r w:rsidRPr="0B58F5F1">
        <w:rPr>
          <w:rFonts w:ascii="Arial" w:eastAsia="Arial" w:hAnsi="Arial" w:cs="Arial"/>
          <w:sz w:val="22"/>
          <w:szCs w:val="22"/>
        </w:rPr>
        <w:t>Class: Rx</w:t>
      </w:r>
    </w:p>
    <w:p w14:paraId="3BCCC7E8" w14:textId="51DD6FFE" w:rsidR="005726EA" w:rsidRPr="005726EA" w:rsidRDefault="3EB83257" w:rsidP="001443A8">
      <w:pPr>
        <w:pStyle w:val="ListParagraph"/>
        <w:numPr>
          <w:ilvl w:val="0"/>
          <w:numId w:val="1"/>
        </w:numPr>
        <w:rPr>
          <w:rFonts w:asciiTheme="minorHAnsi" w:eastAsiaTheme="minorEastAsia" w:hAnsiTheme="minorHAnsi" w:cstheme="minorBidi"/>
          <w:sz w:val="22"/>
          <w:szCs w:val="22"/>
        </w:rPr>
      </w:pPr>
      <w:r w:rsidRPr="005726EA">
        <w:rPr>
          <w:rFonts w:ascii="Arial" w:eastAsia="Arial" w:hAnsi="Arial" w:cs="Arial"/>
          <w:sz w:val="22"/>
          <w:szCs w:val="22"/>
        </w:rPr>
        <w:t xml:space="preserve">Pharmacy Category: </w:t>
      </w:r>
      <w:r w:rsidR="005726EA" w:rsidRPr="005726EA">
        <w:rPr>
          <w:rFonts w:ascii="Arial" w:eastAsia="Arial" w:hAnsi="Arial" w:cs="Arial"/>
          <w:sz w:val="22"/>
          <w:szCs w:val="22"/>
        </w:rPr>
        <w:t>Health &amp; Wellness: Medications [this was picked from Chewy’s filter options – we do not get to name these and will vary by retailer]</w:t>
      </w:r>
    </w:p>
    <w:p w14:paraId="5D709A72" w14:textId="4D82540A" w:rsidR="00905268" w:rsidRPr="00905268" w:rsidRDefault="3EB83257" w:rsidP="0B58F5F1">
      <w:pPr>
        <w:pStyle w:val="ListParagraph"/>
        <w:numPr>
          <w:ilvl w:val="0"/>
          <w:numId w:val="1"/>
        </w:numPr>
        <w:rPr>
          <w:rFonts w:asciiTheme="minorHAnsi" w:eastAsiaTheme="minorEastAsia" w:hAnsiTheme="minorHAnsi" w:cstheme="minorBidi"/>
          <w:sz w:val="22"/>
          <w:szCs w:val="22"/>
        </w:rPr>
      </w:pPr>
      <w:r w:rsidRPr="0B58F5F1">
        <w:rPr>
          <w:rFonts w:ascii="Arial" w:eastAsia="Arial" w:hAnsi="Arial" w:cs="Arial"/>
          <w:sz w:val="22"/>
          <w:szCs w:val="22"/>
        </w:rPr>
        <w:t xml:space="preserve">Pet Species: </w:t>
      </w:r>
      <w:r w:rsidR="00901DE4">
        <w:rPr>
          <w:rFonts w:ascii="Arial" w:eastAsia="Arial" w:hAnsi="Arial" w:cs="Arial"/>
          <w:sz w:val="22"/>
          <w:szCs w:val="22"/>
        </w:rPr>
        <w:t>Horse</w:t>
      </w:r>
    </w:p>
    <w:p w14:paraId="5E090F28" w14:textId="2D3DE0E1" w:rsidR="00594805" w:rsidRPr="00585981" w:rsidRDefault="00594805" w:rsidP="00594805">
      <w:pPr>
        <w:pStyle w:val="ListParagraph"/>
        <w:numPr>
          <w:ilvl w:val="0"/>
          <w:numId w:val="1"/>
        </w:numPr>
        <w:rPr>
          <w:rFonts w:asciiTheme="minorHAnsi" w:eastAsiaTheme="minorEastAsia" w:hAnsiTheme="minorHAnsi" w:cstheme="minorBidi"/>
          <w:sz w:val="22"/>
          <w:szCs w:val="22"/>
        </w:rPr>
      </w:pPr>
      <w:r w:rsidRPr="00585981">
        <w:rPr>
          <w:rFonts w:ascii="Arial" w:eastAsia="Arial" w:hAnsi="Arial" w:cs="Arial"/>
          <w:sz w:val="22"/>
          <w:szCs w:val="22"/>
        </w:rPr>
        <w:lastRenderedPageBreak/>
        <w:t xml:space="preserve">Life Stage: </w:t>
      </w:r>
      <w:r w:rsidR="00BA33F9">
        <w:rPr>
          <w:rFonts w:ascii="Arial" w:eastAsia="Arial" w:hAnsi="Arial" w:cs="Arial"/>
          <w:sz w:val="22"/>
          <w:szCs w:val="22"/>
        </w:rPr>
        <w:t>Maintenance, Performance, Senior</w:t>
      </w:r>
    </w:p>
    <w:p w14:paraId="09729018" w14:textId="25A615C1" w:rsidR="00594805" w:rsidRPr="00BA33F9" w:rsidRDefault="00594805" w:rsidP="00BA33F9">
      <w:pPr>
        <w:pStyle w:val="ListParagraph"/>
        <w:numPr>
          <w:ilvl w:val="0"/>
          <w:numId w:val="1"/>
        </w:numPr>
        <w:rPr>
          <w:rFonts w:ascii="Arial" w:eastAsia="Arial" w:hAnsi="Arial" w:cs="Arial"/>
          <w:sz w:val="22"/>
          <w:szCs w:val="22"/>
        </w:rPr>
      </w:pPr>
      <w:r w:rsidRPr="00BA33F9">
        <w:rPr>
          <w:rFonts w:ascii="Arial" w:eastAsia="Arial" w:hAnsi="Arial" w:cs="Arial"/>
          <w:sz w:val="22"/>
          <w:szCs w:val="22"/>
        </w:rPr>
        <w:t>Health Feature: Hip &amp; Joint Support</w:t>
      </w:r>
    </w:p>
    <w:p w14:paraId="77CF768A" w14:textId="59391B74" w:rsidR="00585981" w:rsidRPr="00BA33F9" w:rsidRDefault="00594805" w:rsidP="00BA33F9">
      <w:pPr>
        <w:pStyle w:val="ListParagraph"/>
        <w:numPr>
          <w:ilvl w:val="0"/>
          <w:numId w:val="1"/>
        </w:numPr>
        <w:rPr>
          <w:rFonts w:ascii="Arial" w:eastAsia="Arial" w:hAnsi="Arial" w:cs="Arial"/>
          <w:sz w:val="22"/>
          <w:szCs w:val="22"/>
        </w:rPr>
      </w:pPr>
      <w:r w:rsidRPr="0B58F5F1">
        <w:rPr>
          <w:rFonts w:ascii="Arial" w:eastAsia="Arial" w:hAnsi="Arial" w:cs="Arial"/>
          <w:sz w:val="22"/>
          <w:szCs w:val="22"/>
        </w:rPr>
        <w:t>Drug Type:</w:t>
      </w:r>
      <w:r w:rsidR="00585981" w:rsidRPr="00BA33F9">
        <w:rPr>
          <w:rFonts w:ascii="Arial" w:eastAsia="Arial" w:hAnsi="Arial" w:cs="Arial"/>
          <w:sz w:val="22"/>
          <w:szCs w:val="22"/>
        </w:rPr>
        <w:t xml:space="preserve"> It is a glycosaminoglycan</w:t>
      </w:r>
    </w:p>
    <w:p w14:paraId="1B833E3E" w14:textId="18FBD9DD" w:rsidR="00594805" w:rsidRPr="00BA33F9" w:rsidRDefault="00594805" w:rsidP="00594805">
      <w:pPr>
        <w:pStyle w:val="ListParagraph"/>
        <w:numPr>
          <w:ilvl w:val="0"/>
          <w:numId w:val="1"/>
        </w:numPr>
        <w:rPr>
          <w:rFonts w:ascii="Arial" w:eastAsia="Arial" w:hAnsi="Arial" w:cs="Arial"/>
          <w:sz w:val="22"/>
          <w:szCs w:val="22"/>
        </w:rPr>
      </w:pPr>
      <w:r w:rsidRPr="003E22FF">
        <w:rPr>
          <w:rFonts w:ascii="Arial" w:eastAsia="Arial" w:hAnsi="Arial" w:cs="Arial"/>
          <w:sz w:val="22"/>
          <w:szCs w:val="22"/>
        </w:rPr>
        <w:t xml:space="preserve">Product Form: </w:t>
      </w:r>
      <w:r w:rsidR="00BA33F9">
        <w:rPr>
          <w:rFonts w:ascii="Arial" w:eastAsia="Arial" w:hAnsi="Arial" w:cs="Arial"/>
          <w:sz w:val="22"/>
          <w:szCs w:val="22"/>
        </w:rPr>
        <w:t>Injection</w:t>
      </w:r>
    </w:p>
    <w:p w14:paraId="64DE363D" w14:textId="446BFAA7" w:rsidR="00905268" w:rsidRPr="00905268" w:rsidRDefault="00905268" w:rsidP="007E6294">
      <w:pPr>
        <w:pStyle w:val="ListParagraph"/>
        <w:spacing w:line="257" w:lineRule="auto"/>
      </w:pPr>
    </w:p>
    <w:p w14:paraId="67B21498" w14:textId="7A7DA65C" w:rsidR="1F45385F" w:rsidRPr="00BA33F9" w:rsidRDefault="00F50267" w:rsidP="00BA33F9">
      <w:pPr>
        <w:spacing w:after="0" w:line="257" w:lineRule="auto"/>
      </w:pPr>
      <w:r>
        <w:rPr>
          <w:rFonts w:ascii="Arial" w:eastAsia="Arial" w:hAnsi="Arial" w:cs="Arial"/>
        </w:rPr>
        <w:t>LEGEND</w:t>
      </w:r>
      <w:r w:rsidR="00024C3A" w:rsidRPr="00024C3A">
        <w:rPr>
          <w:rFonts w:ascii="Arial" w:eastAsia="Arial" w:hAnsi="Arial" w:cs="Arial"/>
          <w:vertAlign w:val="superscript"/>
        </w:rPr>
        <w:t>®</w:t>
      </w:r>
      <w:r w:rsidR="00024C3A" w:rsidRPr="00024C3A">
        <w:rPr>
          <w:rFonts w:ascii="Arial" w:eastAsia="Arial" w:hAnsi="Arial" w:cs="Arial"/>
        </w:rPr>
        <w:t xml:space="preserve"> </w:t>
      </w:r>
      <w:r w:rsidRPr="00F50267">
        <w:rPr>
          <w:rFonts w:ascii="Arial" w:eastAsia="Arial" w:hAnsi="Arial" w:cs="Arial"/>
        </w:rPr>
        <w:t>is a registered trademark of Boehringer Ingelheim Animal Health USA Inc.</w:t>
      </w:r>
      <w:r>
        <w:rPr>
          <w:rFonts w:ascii="Arial" w:eastAsia="Arial" w:hAnsi="Arial" w:cs="Arial"/>
        </w:rPr>
        <w:t xml:space="preserve"> </w:t>
      </w:r>
      <w:r w:rsidR="00CB78DA">
        <w:rPr>
          <w:rFonts w:ascii="Arial" w:eastAsia="Arial" w:hAnsi="Arial" w:cs="Arial"/>
        </w:rPr>
        <w:t xml:space="preserve">All other trademarks are property of their respective owner. </w:t>
      </w:r>
      <w:r w:rsidR="3EB83257" w:rsidRPr="0B58F5F1">
        <w:rPr>
          <w:rFonts w:ascii="Arial" w:eastAsia="Arial" w:hAnsi="Arial" w:cs="Arial"/>
        </w:rPr>
        <w:t xml:space="preserve">©2020 </w:t>
      </w:r>
      <w:r w:rsidR="008D1827" w:rsidRPr="008D1827">
        <w:rPr>
          <w:rFonts w:ascii="Arial" w:eastAsia="Arial" w:hAnsi="Arial" w:cs="Arial"/>
        </w:rPr>
        <w:t xml:space="preserve">Boehringer Ingelheim </w:t>
      </w:r>
      <w:r w:rsidR="006D14B3">
        <w:rPr>
          <w:rFonts w:ascii="Arial" w:eastAsia="Arial" w:hAnsi="Arial" w:cs="Arial"/>
        </w:rPr>
        <w:t>Animal Health USA Inc., Duluth, GA</w:t>
      </w:r>
      <w:r w:rsidR="008D1827" w:rsidRPr="008D1827">
        <w:rPr>
          <w:rFonts w:ascii="Arial" w:eastAsia="Arial" w:hAnsi="Arial" w:cs="Arial"/>
        </w:rPr>
        <w:t>.</w:t>
      </w:r>
      <w:r w:rsidR="3EB83257" w:rsidRPr="0B58F5F1">
        <w:rPr>
          <w:rFonts w:ascii="Arial" w:eastAsia="Arial" w:hAnsi="Arial" w:cs="Arial"/>
        </w:rPr>
        <w:t xml:space="preserve"> </w:t>
      </w:r>
      <w:r w:rsidR="008D1827">
        <w:rPr>
          <w:rFonts w:ascii="Arial" w:eastAsia="Arial" w:hAnsi="Arial" w:cs="Arial"/>
        </w:rPr>
        <w:t xml:space="preserve">All rights reserved. </w:t>
      </w:r>
      <w:r w:rsidR="00F236AD" w:rsidRPr="00F236AD">
        <w:rPr>
          <w:rFonts w:ascii="Arial" w:eastAsia="Arial" w:hAnsi="Arial" w:cs="Arial"/>
        </w:rPr>
        <w:t>US-EQU-0260-2021</w:t>
      </w:r>
      <w:r w:rsidR="3EB83257" w:rsidRPr="0B58F5F1">
        <w:rPr>
          <w:rFonts w:ascii="Arial" w:eastAsia="Arial" w:hAnsi="Arial" w:cs="Arial"/>
        </w:rPr>
        <w:t>.</w:t>
      </w:r>
    </w:p>
    <w:sectPr w:rsidR="1F45385F" w:rsidRPr="00BA33F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96FF" w14:textId="77777777" w:rsidR="00793F96" w:rsidRDefault="00793F96" w:rsidP="00D26A3D">
      <w:pPr>
        <w:spacing w:after="0" w:line="240" w:lineRule="auto"/>
      </w:pPr>
      <w:r>
        <w:separator/>
      </w:r>
    </w:p>
  </w:endnote>
  <w:endnote w:type="continuationSeparator" w:id="0">
    <w:p w14:paraId="3E96BD63" w14:textId="77777777" w:rsidR="00793F96" w:rsidRDefault="00793F96" w:rsidP="00D2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Univers 55">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EB52335" w14:paraId="52C93A43" w14:textId="77777777" w:rsidTr="7EB52335">
      <w:tc>
        <w:tcPr>
          <w:tcW w:w="3120" w:type="dxa"/>
        </w:tcPr>
        <w:p w14:paraId="50C95F17" w14:textId="7D2DA3FE" w:rsidR="7EB52335" w:rsidRDefault="7EB52335" w:rsidP="7EB52335">
          <w:pPr>
            <w:pStyle w:val="Header"/>
            <w:ind w:left="-115"/>
          </w:pPr>
        </w:p>
      </w:tc>
      <w:tc>
        <w:tcPr>
          <w:tcW w:w="3120" w:type="dxa"/>
        </w:tcPr>
        <w:p w14:paraId="0C6C3F7D" w14:textId="1BE3C6B1" w:rsidR="7EB52335" w:rsidRDefault="7EB52335" w:rsidP="7EB52335">
          <w:pPr>
            <w:pStyle w:val="Header"/>
            <w:jc w:val="center"/>
          </w:pPr>
        </w:p>
      </w:tc>
      <w:tc>
        <w:tcPr>
          <w:tcW w:w="3120" w:type="dxa"/>
        </w:tcPr>
        <w:p w14:paraId="649681D3" w14:textId="286EB8E8" w:rsidR="7EB52335" w:rsidRDefault="00F236AD" w:rsidP="00F50267">
          <w:pPr>
            <w:pStyle w:val="Header"/>
            <w:ind w:right="-115"/>
            <w:jc w:val="right"/>
          </w:pPr>
          <w:r w:rsidRPr="00F236AD">
            <w:rPr>
              <w:rFonts w:ascii="Calibri" w:hAnsi="Calibri" w:cs="Calibri"/>
              <w:color w:val="000000"/>
              <w:shd w:val="clear" w:color="auto" w:fill="FFFFFF"/>
            </w:rPr>
            <w:t>US-EQU-0260-2021</w:t>
          </w:r>
        </w:p>
      </w:tc>
    </w:tr>
  </w:tbl>
  <w:p w14:paraId="27E7D863" w14:textId="57A461DC" w:rsidR="7EB52335" w:rsidRDefault="7EB52335" w:rsidP="7EB52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1CF39" w14:textId="77777777" w:rsidR="00793F96" w:rsidRDefault="00793F96" w:rsidP="00D26A3D">
      <w:pPr>
        <w:spacing w:after="0" w:line="240" w:lineRule="auto"/>
      </w:pPr>
      <w:r>
        <w:separator/>
      </w:r>
    </w:p>
  </w:footnote>
  <w:footnote w:type="continuationSeparator" w:id="0">
    <w:p w14:paraId="29DB0E21" w14:textId="77777777" w:rsidR="00793F96" w:rsidRDefault="00793F96" w:rsidP="00D2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01CF" w14:textId="086589C8" w:rsidR="00D26A3D" w:rsidRPr="00F236AD" w:rsidRDefault="00F236AD" w:rsidP="00F236AD">
    <w:pPr>
      <w:pStyle w:val="Header"/>
      <w:jc w:val="right"/>
    </w:pPr>
    <w:r>
      <w:rPr>
        <w:rFonts w:ascii="Arial" w:hAnsi="Arial" w:cs="Arial"/>
        <w:color w:val="303030"/>
        <w:sz w:val="17"/>
        <w:szCs w:val="17"/>
        <w:shd w:val="clear" w:color="auto" w:fill="FFFFFF"/>
      </w:rPr>
      <w:t>US-EQU-0260-2021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471E"/>
    <w:multiLevelType w:val="hybridMultilevel"/>
    <w:tmpl w:val="2EBC3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E02422"/>
    <w:multiLevelType w:val="hybridMultilevel"/>
    <w:tmpl w:val="D2DE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55610"/>
    <w:multiLevelType w:val="hybridMultilevel"/>
    <w:tmpl w:val="F1862926"/>
    <w:lvl w:ilvl="0" w:tplc="9D928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E264A1"/>
    <w:multiLevelType w:val="hybridMultilevel"/>
    <w:tmpl w:val="9A28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B7F41"/>
    <w:multiLevelType w:val="hybridMultilevel"/>
    <w:tmpl w:val="34921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F14A1"/>
    <w:multiLevelType w:val="hybridMultilevel"/>
    <w:tmpl w:val="42DEC2F0"/>
    <w:lvl w:ilvl="0" w:tplc="E6F62654">
      <w:start w:val="1"/>
      <w:numFmt w:val="bullet"/>
      <w:lvlText w:val=""/>
      <w:lvlJc w:val="left"/>
      <w:pPr>
        <w:ind w:left="720" w:hanging="360"/>
      </w:pPr>
      <w:rPr>
        <w:rFonts w:ascii="Symbol" w:hAnsi="Symbol" w:hint="default"/>
      </w:rPr>
    </w:lvl>
    <w:lvl w:ilvl="1" w:tplc="BD1A45E8">
      <w:start w:val="1"/>
      <w:numFmt w:val="bullet"/>
      <w:lvlText w:val="o"/>
      <w:lvlJc w:val="left"/>
      <w:pPr>
        <w:ind w:left="1440" w:hanging="360"/>
      </w:pPr>
      <w:rPr>
        <w:rFonts w:ascii="Courier New" w:hAnsi="Courier New" w:hint="default"/>
      </w:rPr>
    </w:lvl>
    <w:lvl w:ilvl="2" w:tplc="64547D2C">
      <w:start w:val="1"/>
      <w:numFmt w:val="bullet"/>
      <w:lvlText w:val=""/>
      <w:lvlJc w:val="left"/>
      <w:pPr>
        <w:ind w:left="2160" w:hanging="360"/>
      </w:pPr>
      <w:rPr>
        <w:rFonts w:ascii="Wingdings" w:hAnsi="Wingdings" w:hint="default"/>
      </w:rPr>
    </w:lvl>
    <w:lvl w:ilvl="3" w:tplc="764EFA12">
      <w:start w:val="1"/>
      <w:numFmt w:val="bullet"/>
      <w:lvlText w:val=""/>
      <w:lvlJc w:val="left"/>
      <w:pPr>
        <w:ind w:left="2880" w:hanging="360"/>
      </w:pPr>
      <w:rPr>
        <w:rFonts w:ascii="Symbol" w:hAnsi="Symbol" w:hint="default"/>
      </w:rPr>
    </w:lvl>
    <w:lvl w:ilvl="4" w:tplc="13088CBC">
      <w:start w:val="1"/>
      <w:numFmt w:val="bullet"/>
      <w:lvlText w:val="o"/>
      <w:lvlJc w:val="left"/>
      <w:pPr>
        <w:ind w:left="3600" w:hanging="360"/>
      </w:pPr>
      <w:rPr>
        <w:rFonts w:ascii="Courier New" w:hAnsi="Courier New" w:hint="default"/>
      </w:rPr>
    </w:lvl>
    <w:lvl w:ilvl="5" w:tplc="6B5AED14">
      <w:start w:val="1"/>
      <w:numFmt w:val="bullet"/>
      <w:lvlText w:val=""/>
      <w:lvlJc w:val="left"/>
      <w:pPr>
        <w:ind w:left="4320" w:hanging="360"/>
      </w:pPr>
      <w:rPr>
        <w:rFonts w:ascii="Wingdings" w:hAnsi="Wingdings" w:hint="default"/>
      </w:rPr>
    </w:lvl>
    <w:lvl w:ilvl="6" w:tplc="C5D61D96">
      <w:start w:val="1"/>
      <w:numFmt w:val="bullet"/>
      <w:lvlText w:val=""/>
      <w:lvlJc w:val="left"/>
      <w:pPr>
        <w:ind w:left="5040" w:hanging="360"/>
      </w:pPr>
      <w:rPr>
        <w:rFonts w:ascii="Symbol" w:hAnsi="Symbol" w:hint="default"/>
      </w:rPr>
    </w:lvl>
    <w:lvl w:ilvl="7" w:tplc="4E6E5D50">
      <w:start w:val="1"/>
      <w:numFmt w:val="bullet"/>
      <w:lvlText w:val="o"/>
      <w:lvlJc w:val="left"/>
      <w:pPr>
        <w:ind w:left="5760" w:hanging="360"/>
      </w:pPr>
      <w:rPr>
        <w:rFonts w:ascii="Courier New" w:hAnsi="Courier New" w:hint="default"/>
      </w:rPr>
    </w:lvl>
    <w:lvl w:ilvl="8" w:tplc="4FD4CE52">
      <w:start w:val="1"/>
      <w:numFmt w:val="bullet"/>
      <w:lvlText w:val=""/>
      <w:lvlJc w:val="left"/>
      <w:pPr>
        <w:ind w:left="6480" w:hanging="360"/>
      </w:pPr>
      <w:rPr>
        <w:rFonts w:ascii="Wingdings" w:hAnsi="Wingdings" w:hint="default"/>
      </w:rPr>
    </w:lvl>
  </w:abstractNum>
  <w:abstractNum w:abstractNumId="6" w15:restartNumberingAfterBreak="0">
    <w:nsid w:val="20690177"/>
    <w:multiLevelType w:val="hybridMultilevel"/>
    <w:tmpl w:val="D0A29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E02DC"/>
    <w:multiLevelType w:val="hybridMultilevel"/>
    <w:tmpl w:val="9E7A5460"/>
    <w:lvl w:ilvl="0" w:tplc="471202B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8B637F"/>
    <w:multiLevelType w:val="hybridMultilevel"/>
    <w:tmpl w:val="9B602D56"/>
    <w:lvl w:ilvl="0" w:tplc="916ED436">
      <w:start w:val="1"/>
      <w:numFmt w:val="bullet"/>
      <w:lvlText w:val=""/>
      <w:lvlJc w:val="left"/>
      <w:pPr>
        <w:ind w:left="720" w:hanging="360"/>
      </w:pPr>
      <w:rPr>
        <w:rFonts w:ascii="Symbol" w:hAnsi="Symbol" w:hint="default"/>
      </w:rPr>
    </w:lvl>
    <w:lvl w:ilvl="1" w:tplc="943C7016">
      <w:start w:val="1"/>
      <w:numFmt w:val="bullet"/>
      <w:lvlText w:val="o"/>
      <w:lvlJc w:val="left"/>
      <w:pPr>
        <w:ind w:left="1440" w:hanging="360"/>
      </w:pPr>
      <w:rPr>
        <w:rFonts w:ascii="Courier New" w:hAnsi="Courier New" w:hint="default"/>
      </w:rPr>
    </w:lvl>
    <w:lvl w:ilvl="2" w:tplc="8B141FB4">
      <w:start w:val="1"/>
      <w:numFmt w:val="bullet"/>
      <w:lvlText w:val=""/>
      <w:lvlJc w:val="left"/>
      <w:pPr>
        <w:ind w:left="2160" w:hanging="360"/>
      </w:pPr>
      <w:rPr>
        <w:rFonts w:ascii="Wingdings" w:hAnsi="Wingdings" w:hint="default"/>
      </w:rPr>
    </w:lvl>
    <w:lvl w:ilvl="3" w:tplc="84A40AC6">
      <w:start w:val="1"/>
      <w:numFmt w:val="bullet"/>
      <w:lvlText w:val=""/>
      <w:lvlJc w:val="left"/>
      <w:pPr>
        <w:ind w:left="2880" w:hanging="360"/>
      </w:pPr>
      <w:rPr>
        <w:rFonts w:ascii="Symbol" w:hAnsi="Symbol" w:hint="default"/>
      </w:rPr>
    </w:lvl>
    <w:lvl w:ilvl="4" w:tplc="9878B8CE">
      <w:start w:val="1"/>
      <w:numFmt w:val="bullet"/>
      <w:lvlText w:val="o"/>
      <w:lvlJc w:val="left"/>
      <w:pPr>
        <w:ind w:left="3600" w:hanging="360"/>
      </w:pPr>
      <w:rPr>
        <w:rFonts w:ascii="Courier New" w:hAnsi="Courier New" w:hint="default"/>
      </w:rPr>
    </w:lvl>
    <w:lvl w:ilvl="5" w:tplc="4D2C021C">
      <w:start w:val="1"/>
      <w:numFmt w:val="bullet"/>
      <w:lvlText w:val=""/>
      <w:lvlJc w:val="left"/>
      <w:pPr>
        <w:ind w:left="4320" w:hanging="360"/>
      </w:pPr>
      <w:rPr>
        <w:rFonts w:ascii="Wingdings" w:hAnsi="Wingdings" w:hint="default"/>
      </w:rPr>
    </w:lvl>
    <w:lvl w:ilvl="6" w:tplc="637615A4">
      <w:start w:val="1"/>
      <w:numFmt w:val="bullet"/>
      <w:lvlText w:val=""/>
      <w:lvlJc w:val="left"/>
      <w:pPr>
        <w:ind w:left="5040" w:hanging="360"/>
      </w:pPr>
      <w:rPr>
        <w:rFonts w:ascii="Symbol" w:hAnsi="Symbol" w:hint="default"/>
      </w:rPr>
    </w:lvl>
    <w:lvl w:ilvl="7" w:tplc="A31AB96C">
      <w:start w:val="1"/>
      <w:numFmt w:val="bullet"/>
      <w:lvlText w:val="o"/>
      <w:lvlJc w:val="left"/>
      <w:pPr>
        <w:ind w:left="5760" w:hanging="360"/>
      </w:pPr>
      <w:rPr>
        <w:rFonts w:ascii="Courier New" w:hAnsi="Courier New" w:hint="default"/>
      </w:rPr>
    </w:lvl>
    <w:lvl w:ilvl="8" w:tplc="01BE2E1C">
      <w:start w:val="1"/>
      <w:numFmt w:val="bullet"/>
      <w:lvlText w:val=""/>
      <w:lvlJc w:val="left"/>
      <w:pPr>
        <w:ind w:left="6480" w:hanging="360"/>
      </w:pPr>
      <w:rPr>
        <w:rFonts w:ascii="Wingdings" w:hAnsi="Wingdings" w:hint="default"/>
      </w:rPr>
    </w:lvl>
  </w:abstractNum>
  <w:abstractNum w:abstractNumId="9" w15:restartNumberingAfterBreak="0">
    <w:nsid w:val="2EEA73ED"/>
    <w:multiLevelType w:val="hybridMultilevel"/>
    <w:tmpl w:val="173A5368"/>
    <w:lvl w:ilvl="0" w:tplc="471202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D4D34"/>
    <w:multiLevelType w:val="hybridMultilevel"/>
    <w:tmpl w:val="037CF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57647"/>
    <w:multiLevelType w:val="hybridMultilevel"/>
    <w:tmpl w:val="C4B4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B32BD"/>
    <w:multiLevelType w:val="hybridMultilevel"/>
    <w:tmpl w:val="9698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844C2"/>
    <w:multiLevelType w:val="hybridMultilevel"/>
    <w:tmpl w:val="9912BECA"/>
    <w:lvl w:ilvl="0" w:tplc="471202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24B3C"/>
    <w:multiLevelType w:val="hybridMultilevel"/>
    <w:tmpl w:val="086A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F1471"/>
    <w:multiLevelType w:val="hybridMultilevel"/>
    <w:tmpl w:val="D75A4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75546"/>
    <w:multiLevelType w:val="hybridMultilevel"/>
    <w:tmpl w:val="3BCC5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A9088F"/>
    <w:multiLevelType w:val="hybridMultilevel"/>
    <w:tmpl w:val="2446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812F83"/>
    <w:multiLevelType w:val="hybridMultilevel"/>
    <w:tmpl w:val="E7CAB5AE"/>
    <w:lvl w:ilvl="0" w:tplc="4CF6C85E">
      <w:start w:val="1"/>
      <w:numFmt w:val="bullet"/>
      <w:lvlText w:val=""/>
      <w:lvlJc w:val="left"/>
      <w:pPr>
        <w:ind w:left="720" w:hanging="360"/>
      </w:pPr>
      <w:rPr>
        <w:rFonts w:ascii="Symbol" w:hAnsi="Symbol" w:hint="default"/>
      </w:rPr>
    </w:lvl>
    <w:lvl w:ilvl="1" w:tplc="479CB758">
      <w:start w:val="1"/>
      <w:numFmt w:val="bullet"/>
      <w:lvlText w:val="o"/>
      <w:lvlJc w:val="left"/>
      <w:pPr>
        <w:ind w:left="1440" w:hanging="360"/>
      </w:pPr>
      <w:rPr>
        <w:rFonts w:ascii="Courier New" w:hAnsi="Courier New" w:hint="default"/>
      </w:rPr>
    </w:lvl>
    <w:lvl w:ilvl="2" w:tplc="59580460">
      <w:start w:val="1"/>
      <w:numFmt w:val="bullet"/>
      <w:lvlText w:val=""/>
      <w:lvlJc w:val="left"/>
      <w:pPr>
        <w:ind w:left="2160" w:hanging="360"/>
      </w:pPr>
      <w:rPr>
        <w:rFonts w:ascii="Wingdings" w:hAnsi="Wingdings" w:hint="default"/>
      </w:rPr>
    </w:lvl>
    <w:lvl w:ilvl="3" w:tplc="2160D0A6">
      <w:start w:val="1"/>
      <w:numFmt w:val="bullet"/>
      <w:lvlText w:val=""/>
      <w:lvlJc w:val="left"/>
      <w:pPr>
        <w:ind w:left="2880" w:hanging="360"/>
      </w:pPr>
      <w:rPr>
        <w:rFonts w:ascii="Symbol" w:hAnsi="Symbol" w:hint="default"/>
      </w:rPr>
    </w:lvl>
    <w:lvl w:ilvl="4" w:tplc="171E285A">
      <w:start w:val="1"/>
      <w:numFmt w:val="bullet"/>
      <w:lvlText w:val="o"/>
      <w:lvlJc w:val="left"/>
      <w:pPr>
        <w:ind w:left="3600" w:hanging="360"/>
      </w:pPr>
      <w:rPr>
        <w:rFonts w:ascii="Courier New" w:hAnsi="Courier New" w:hint="default"/>
      </w:rPr>
    </w:lvl>
    <w:lvl w:ilvl="5" w:tplc="4E6847CE">
      <w:start w:val="1"/>
      <w:numFmt w:val="bullet"/>
      <w:lvlText w:val=""/>
      <w:lvlJc w:val="left"/>
      <w:pPr>
        <w:ind w:left="4320" w:hanging="360"/>
      </w:pPr>
      <w:rPr>
        <w:rFonts w:ascii="Wingdings" w:hAnsi="Wingdings" w:hint="default"/>
      </w:rPr>
    </w:lvl>
    <w:lvl w:ilvl="6" w:tplc="FD94E396">
      <w:start w:val="1"/>
      <w:numFmt w:val="bullet"/>
      <w:lvlText w:val=""/>
      <w:lvlJc w:val="left"/>
      <w:pPr>
        <w:ind w:left="5040" w:hanging="360"/>
      </w:pPr>
      <w:rPr>
        <w:rFonts w:ascii="Symbol" w:hAnsi="Symbol" w:hint="default"/>
      </w:rPr>
    </w:lvl>
    <w:lvl w:ilvl="7" w:tplc="949CA82E">
      <w:start w:val="1"/>
      <w:numFmt w:val="bullet"/>
      <w:lvlText w:val="o"/>
      <w:lvlJc w:val="left"/>
      <w:pPr>
        <w:ind w:left="5760" w:hanging="360"/>
      </w:pPr>
      <w:rPr>
        <w:rFonts w:ascii="Courier New" w:hAnsi="Courier New" w:hint="default"/>
      </w:rPr>
    </w:lvl>
    <w:lvl w:ilvl="8" w:tplc="9C4236CA">
      <w:start w:val="1"/>
      <w:numFmt w:val="bullet"/>
      <w:lvlText w:val=""/>
      <w:lvlJc w:val="left"/>
      <w:pPr>
        <w:ind w:left="6480" w:hanging="360"/>
      </w:pPr>
      <w:rPr>
        <w:rFonts w:ascii="Wingdings" w:hAnsi="Wingdings" w:hint="default"/>
      </w:rPr>
    </w:lvl>
  </w:abstractNum>
  <w:abstractNum w:abstractNumId="19" w15:restartNumberingAfterBreak="0">
    <w:nsid w:val="7CA81D27"/>
    <w:multiLevelType w:val="hybridMultilevel"/>
    <w:tmpl w:val="3526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F86870"/>
    <w:multiLevelType w:val="hybridMultilevel"/>
    <w:tmpl w:val="A2BCA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66482674">
    <w:abstractNumId w:val="18"/>
  </w:num>
  <w:num w:numId="2" w16cid:durableId="1413551705">
    <w:abstractNumId w:val="8"/>
  </w:num>
  <w:num w:numId="3" w16cid:durableId="2099474854">
    <w:abstractNumId w:val="5"/>
  </w:num>
  <w:num w:numId="4" w16cid:durableId="535236328">
    <w:abstractNumId w:val="1"/>
  </w:num>
  <w:num w:numId="5" w16cid:durableId="1290668971">
    <w:abstractNumId w:val="4"/>
  </w:num>
  <w:num w:numId="6" w16cid:durableId="1853448426">
    <w:abstractNumId w:val="20"/>
  </w:num>
  <w:num w:numId="7" w16cid:durableId="567228147">
    <w:abstractNumId w:val="13"/>
  </w:num>
  <w:num w:numId="8" w16cid:durableId="1207910134">
    <w:abstractNumId w:val="7"/>
  </w:num>
  <w:num w:numId="9" w16cid:durableId="219024934">
    <w:abstractNumId w:val="9"/>
  </w:num>
  <w:num w:numId="10" w16cid:durableId="782263642">
    <w:abstractNumId w:val="0"/>
  </w:num>
  <w:num w:numId="11" w16cid:durableId="1006708091">
    <w:abstractNumId w:val="14"/>
  </w:num>
  <w:num w:numId="12" w16cid:durableId="386075857">
    <w:abstractNumId w:val="19"/>
  </w:num>
  <w:num w:numId="13" w16cid:durableId="305937412">
    <w:abstractNumId w:val="15"/>
  </w:num>
  <w:num w:numId="14" w16cid:durableId="509442842">
    <w:abstractNumId w:val="10"/>
  </w:num>
  <w:num w:numId="15" w16cid:durableId="1695107273">
    <w:abstractNumId w:val="17"/>
  </w:num>
  <w:num w:numId="16" w16cid:durableId="595403195">
    <w:abstractNumId w:val="2"/>
  </w:num>
  <w:num w:numId="17" w16cid:durableId="1731493351">
    <w:abstractNumId w:val="3"/>
  </w:num>
  <w:num w:numId="18" w16cid:durableId="849298156">
    <w:abstractNumId w:val="6"/>
  </w:num>
  <w:num w:numId="19" w16cid:durableId="262110621">
    <w:abstractNumId w:val="16"/>
  </w:num>
  <w:num w:numId="20" w16cid:durableId="241835378">
    <w:abstractNumId w:val="12"/>
  </w:num>
  <w:num w:numId="21" w16cid:durableId="9437332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68"/>
    <w:rsid w:val="00024C3A"/>
    <w:rsid w:val="00040122"/>
    <w:rsid w:val="000448B4"/>
    <w:rsid w:val="0008689E"/>
    <w:rsid w:val="00086A8B"/>
    <w:rsid w:val="000951D1"/>
    <w:rsid w:val="000B07A3"/>
    <w:rsid w:val="000E7BDB"/>
    <w:rsid w:val="00100147"/>
    <w:rsid w:val="00117DE6"/>
    <w:rsid w:val="001452A6"/>
    <w:rsid w:val="00155D54"/>
    <w:rsid w:val="00171F3F"/>
    <w:rsid w:val="001A2735"/>
    <w:rsid w:val="001A6F04"/>
    <w:rsid w:val="001B4165"/>
    <w:rsid w:val="001B5339"/>
    <w:rsid w:val="001C0BA7"/>
    <w:rsid w:val="001C5752"/>
    <w:rsid w:val="002044C3"/>
    <w:rsid w:val="00237B3B"/>
    <w:rsid w:val="0029371F"/>
    <w:rsid w:val="002A29DB"/>
    <w:rsid w:val="002E6511"/>
    <w:rsid w:val="00303F1A"/>
    <w:rsid w:val="003250A6"/>
    <w:rsid w:val="00335B7B"/>
    <w:rsid w:val="0035541C"/>
    <w:rsid w:val="0035769E"/>
    <w:rsid w:val="003745A4"/>
    <w:rsid w:val="003A0C2E"/>
    <w:rsid w:val="003C352F"/>
    <w:rsid w:val="003D5F16"/>
    <w:rsid w:val="003D7EFB"/>
    <w:rsid w:val="00411407"/>
    <w:rsid w:val="00440085"/>
    <w:rsid w:val="00482C6C"/>
    <w:rsid w:val="00484CDF"/>
    <w:rsid w:val="00487048"/>
    <w:rsid w:val="004B1708"/>
    <w:rsid w:val="004C2350"/>
    <w:rsid w:val="00504845"/>
    <w:rsid w:val="00513CCE"/>
    <w:rsid w:val="00524449"/>
    <w:rsid w:val="005306D7"/>
    <w:rsid w:val="005379BD"/>
    <w:rsid w:val="005726EA"/>
    <w:rsid w:val="0058148F"/>
    <w:rsid w:val="00585981"/>
    <w:rsid w:val="00594805"/>
    <w:rsid w:val="005A01CC"/>
    <w:rsid w:val="005A61AB"/>
    <w:rsid w:val="005C331C"/>
    <w:rsid w:val="005D0003"/>
    <w:rsid w:val="005E3F8E"/>
    <w:rsid w:val="005F3A3B"/>
    <w:rsid w:val="005F3CD7"/>
    <w:rsid w:val="00604C9E"/>
    <w:rsid w:val="00605400"/>
    <w:rsid w:val="00630734"/>
    <w:rsid w:val="00653911"/>
    <w:rsid w:val="00655A13"/>
    <w:rsid w:val="006747D2"/>
    <w:rsid w:val="006A49B4"/>
    <w:rsid w:val="006B36A0"/>
    <w:rsid w:val="006C588B"/>
    <w:rsid w:val="006D14B3"/>
    <w:rsid w:val="00703712"/>
    <w:rsid w:val="00774CA7"/>
    <w:rsid w:val="00793F96"/>
    <w:rsid w:val="007944C3"/>
    <w:rsid w:val="00795C0E"/>
    <w:rsid w:val="007A5904"/>
    <w:rsid w:val="007C4DAA"/>
    <w:rsid w:val="007D168D"/>
    <w:rsid w:val="007E6294"/>
    <w:rsid w:val="007F662A"/>
    <w:rsid w:val="00815BF3"/>
    <w:rsid w:val="0085290D"/>
    <w:rsid w:val="00877D0E"/>
    <w:rsid w:val="008D1827"/>
    <w:rsid w:val="00901DE4"/>
    <w:rsid w:val="00905268"/>
    <w:rsid w:val="00927DCE"/>
    <w:rsid w:val="009407A8"/>
    <w:rsid w:val="009540E7"/>
    <w:rsid w:val="00954A2D"/>
    <w:rsid w:val="00972649"/>
    <w:rsid w:val="0098F7C0"/>
    <w:rsid w:val="009B65E5"/>
    <w:rsid w:val="009C4FA3"/>
    <w:rsid w:val="009D3F0E"/>
    <w:rsid w:val="009E33A4"/>
    <w:rsid w:val="009E77AD"/>
    <w:rsid w:val="00A02D40"/>
    <w:rsid w:val="00A23B39"/>
    <w:rsid w:val="00A5410C"/>
    <w:rsid w:val="00AA22BD"/>
    <w:rsid w:val="00AB4022"/>
    <w:rsid w:val="00AB5ABB"/>
    <w:rsid w:val="00AC3AE6"/>
    <w:rsid w:val="00AD42CF"/>
    <w:rsid w:val="00B158D6"/>
    <w:rsid w:val="00B1668F"/>
    <w:rsid w:val="00B654F7"/>
    <w:rsid w:val="00B954B1"/>
    <w:rsid w:val="00BA33F9"/>
    <w:rsid w:val="00BC407D"/>
    <w:rsid w:val="00BF105F"/>
    <w:rsid w:val="00C10378"/>
    <w:rsid w:val="00C25837"/>
    <w:rsid w:val="00C37D33"/>
    <w:rsid w:val="00C549A3"/>
    <w:rsid w:val="00C56880"/>
    <w:rsid w:val="00C6505B"/>
    <w:rsid w:val="00C673D6"/>
    <w:rsid w:val="00C85445"/>
    <w:rsid w:val="00CB39AA"/>
    <w:rsid w:val="00CB78DA"/>
    <w:rsid w:val="00D26A3D"/>
    <w:rsid w:val="00D55764"/>
    <w:rsid w:val="00D8705F"/>
    <w:rsid w:val="00D94139"/>
    <w:rsid w:val="00DB0133"/>
    <w:rsid w:val="00DB3642"/>
    <w:rsid w:val="00DE38BF"/>
    <w:rsid w:val="00E103F1"/>
    <w:rsid w:val="00E97421"/>
    <w:rsid w:val="00E975C5"/>
    <w:rsid w:val="00EA0576"/>
    <w:rsid w:val="00EB0A21"/>
    <w:rsid w:val="00EC47AE"/>
    <w:rsid w:val="00EE7B5E"/>
    <w:rsid w:val="00EF1AD8"/>
    <w:rsid w:val="00EF1E9B"/>
    <w:rsid w:val="00F21B43"/>
    <w:rsid w:val="00F236AD"/>
    <w:rsid w:val="00F4612F"/>
    <w:rsid w:val="00F50267"/>
    <w:rsid w:val="00F91AA9"/>
    <w:rsid w:val="013D1799"/>
    <w:rsid w:val="01B6FE22"/>
    <w:rsid w:val="01BAD718"/>
    <w:rsid w:val="03337440"/>
    <w:rsid w:val="040CCC30"/>
    <w:rsid w:val="056F1585"/>
    <w:rsid w:val="05B48AC9"/>
    <w:rsid w:val="08E2EDD8"/>
    <w:rsid w:val="0B58F5F1"/>
    <w:rsid w:val="0D336CCD"/>
    <w:rsid w:val="0E38C4A6"/>
    <w:rsid w:val="0ECAC5FB"/>
    <w:rsid w:val="0F212628"/>
    <w:rsid w:val="0FF2BE05"/>
    <w:rsid w:val="1197EFF2"/>
    <w:rsid w:val="11AD3B3C"/>
    <w:rsid w:val="12D36B1B"/>
    <w:rsid w:val="164D5114"/>
    <w:rsid w:val="178A65EC"/>
    <w:rsid w:val="17ED897C"/>
    <w:rsid w:val="1B0B70F6"/>
    <w:rsid w:val="1C3337E6"/>
    <w:rsid w:val="1DDC2DE9"/>
    <w:rsid w:val="1F45385F"/>
    <w:rsid w:val="1F9C607E"/>
    <w:rsid w:val="1FF66508"/>
    <w:rsid w:val="220B3CBA"/>
    <w:rsid w:val="22DFBC4E"/>
    <w:rsid w:val="232F0BD7"/>
    <w:rsid w:val="27332BA1"/>
    <w:rsid w:val="2961A5CB"/>
    <w:rsid w:val="2A823E8A"/>
    <w:rsid w:val="2B428A2E"/>
    <w:rsid w:val="2BA52F56"/>
    <w:rsid w:val="2E2826A2"/>
    <w:rsid w:val="31091F44"/>
    <w:rsid w:val="317059B0"/>
    <w:rsid w:val="35FEBF0B"/>
    <w:rsid w:val="374DE0C5"/>
    <w:rsid w:val="393DB162"/>
    <w:rsid w:val="3945994A"/>
    <w:rsid w:val="3AE8B09F"/>
    <w:rsid w:val="3EB83257"/>
    <w:rsid w:val="43B49557"/>
    <w:rsid w:val="43DDCCE2"/>
    <w:rsid w:val="443AC3F0"/>
    <w:rsid w:val="49DF6A5E"/>
    <w:rsid w:val="4A04DF11"/>
    <w:rsid w:val="4A87426A"/>
    <w:rsid w:val="4B3553F3"/>
    <w:rsid w:val="4D1E2EDA"/>
    <w:rsid w:val="4D9E0423"/>
    <w:rsid w:val="4DE13E4F"/>
    <w:rsid w:val="4E1D87C6"/>
    <w:rsid w:val="50C33F26"/>
    <w:rsid w:val="513E4C88"/>
    <w:rsid w:val="543FD7EF"/>
    <w:rsid w:val="55B16835"/>
    <w:rsid w:val="5659DE80"/>
    <w:rsid w:val="582EF540"/>
    <w:rsid w:val="5C094149"/>
    <w:rsid w:val="5C15DBE4"/>
    <w:rsid w:val="5C82688D"/>
    <w:rsid w:val="5CBD3489"/>
    <w:rsid w:val="5F6EF50A"/>
    <w:rsid w:val="602A9608"/>
    <w:rsid w:val="63EE1A30"/>
    <w:rsid w:val="65911E8C"/>
    <w:rsid w:val="65C289B9"/>
    <w:rsid w:val="65E92F43"/>
    <w:rsid w:val="67449D19"/>
    <w:rsid w:val="69190063"/>
    <w:rsid w:val="6F07C6EC"/>
    <w:rsid w:val="72FB0E9C"/>
    <w:rsid w:val="736C1EAE"/>
    <w:rsid w:val="73EC97B3"/>
    <w:rsid w:val="74825FE3"/>
    <w:rsid w:val="76198B3D"/>
    <w:rsid w:val="77967EEC"/>
    <w:rsid w:val="7945D358"/>
    <w:rsid w:val="79540370"/>
    <w:rsid w:val="7ACFC998"/>
    <w:rsid w:val="7B3E7F84"/>
    <w:rsid w:val="7BC482A4"/>
    <w:rsid w:val="7EB5233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4F779"/>
  <w15:chartTrackingRefBased/>
  <w15:docId w15:val="{518806D4-217F-4C22-B9F4-93C028E8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5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5268"/>
  </w:style>
  <w:style w:type="character" w:customStyle="1" w:styleId="eop">
    <w:name w:val="eop"/>
    <w:basedOn w:val="DefaultParagraphFont"/>
    <w:rsid w:val="00905268"/>
  </w:style>
  <w:style w:type="paragraph" w:styleId="ListParagraph">
    <w:name w:val="List Paragraph"/>
    <w:basedOn w:val="Normal"/>
    <w:uiPriority w:val="34"/>
    <w:qFormat/>
    <w:rsid w:val="00905268"/>
    <w:pPr>
      <w:spacing w:after="0" w:line="240" w:lineRule="auto"/>
      <w:ind w:left="720"/>
      <w:contextualSpacing/>
    </w:pPr>
    <w:rPr>
      <w:rFonts w:ascii="Times" w:eastAsia="Times" w:hAnsi="Times" w:cs="Times New Roman"/>
      <w:sz w:val="24"/>
      <w:szCs w:val="24"/>
    </w:rPr>
  </w:style>
  <w:style w:type="character" w:styleId="Hyperlink">
    <w:name w:val="Hyperlink"/>
    <w:basedOn w:val="DefaultParagraphFont"/>
    <w:uiPriority w:val="99"/>
    <w:unhideWhenUsed/>
    <w:rsid w:val="00905268"/>
    <w:rPr>
      <w:color w:val="0563C1" w:themeColor="hyperlink"/>
      <w:u w:val="single"/>
    </w:rPr>
  </w:style>
  <w:style w:type="paragraph" w:styleId="Header">
    <w:name w:val="header"/>
    <w:basedOn w:val="Normal"/>
    <w:link w:val="HeaderChar"/>
    <w:uiPriority w:val="99"/>
    <w:unhideWhenUsed/>
    <w:rsid w:val="00D26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A3D"/>
  </w:style>
  <w:style w:type="paragraph" w:styleId="Footer">
    <w:name w:val="footer"/>
    <w:basedOn w:val="Normal"/>
    <w:link w:val="FooterChar"/>
    <w:uiPriority w:val="99"/>
    <w:unhideWhenUsed/>
    <w:rsid w:val="00D26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A3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5541C"/>
    <w:pPr>
      <w:autoSpaceDE w:val="0"/>
      <w:autoSpaceDN w:val="0"/>
      <w:adjustRightInd w:val="0"/>
      <w:spacing w:after="0" w:line="240" w:lineRule="auto"/>
    </w:pPr>
    <w:rPr>
      <w:rFonts w:ascii="Univers 45 Light" w:hAnsi="Univers 45 Light" w:cs="Univers 45 Light"/>
      <w:color w:val="000000"/>
      <w:sz w:val="24"/>
      <w:szCs w:val="24"/>
      <w:lang w:bidi="th-TH"/>
    </w:rPr>
  </w:style>
  <w:style w:type="character" w:customStyle="1" w:styleId="A0">
    <w:name w:val="A0"/>
    <w:uiPriority w:val="99"/>
    <w:rsid w:val="0035541C"/>
    <w:rPr>
      <w:rFonts w:cs="Univers 45 Light"/>
      <w:b/>
      <w:bCs/>
      <w:color w:val="000000"/>
      <w:sz w:val="28"/>
      <w:szCs w:val="28"/>
    </w:rPr>
  </w:style>
  <w:style w:type="character" w:customStyle="1" w:styleId="A2">
    <w:name w:val="A2"/>
    <w:uiPriority w:val="99"/>
    <w:rsid w:val="00D8705F"/>
    <w:rPr>
      <w:rFonts w:cs="Univers 55"/>
      <w:color w:val="000000"/>
      <w:sz w:val="20"/>
      <w:szCs w:val="20"/>
    </w:rPr>
  </w:style>
  <w:style w:type="character" w:customStyle="1" w:styleId="A3">
    <w:name w:val="A3"/>
    <w:uiPriority w:val="99"/>
    <w:rsid w:val="00D8705F"/>
    <w:rPr>
      <w:rFonts w:cs="Univers 55"/>
      <w:color w:val="000000"/>
      <w:sz w:val="11"/>
      <w:szCs w:val="11"/>
    </w:rPr>
  </w:style>
  <w:style w:type="paragraph" w:customStyle="1" w:styleId="Pa1">
    <w:name w:val="Pa1"/>
    <w:basedOn w:val="Default"/>
    <w:next w:val="Default"/>
    <w:uiPriority w:val="99"/>
    <w:rsid w:val="00774CA7"/>
    <w:pPr>
      <w:spacing w:line="241" w:lineRule="atLeast"/>
    </w:pPr>
    <w:rPr>
      <w:rFonts w:ascii="Univers 55" w:hAnsi="Univers 55" w:cstheme="minorBidi"/>
      <w:color w:val="auto"/>
    </w:rPr>
  </w:style>
  <w:style w:type="paragraph" w:customStyle="1" w:styleId="Pa2">
    <w:name w:val="Pa2"/>
    <w:basedOn w:val="Default"/>
    <w:next w:val="Default"/>
    <w:uiPriority w:val="99"/>
    <w:rsid w:val="00774CA7"/>
    <w:pPr>
      <w:spacing w:line="241" w:lineRule="atLeast"/>
    </w:pPr>
    <w:rPr>
      <w:rFonts w:ascii="Univers 55" w:hAnsi="Univers 55" w:cstheme="minorBidi"/>
      <w:color w:val="auto"/>
    </w:rPr>
  </w:style>
  <w:style w:type="paragraph" w:customStyle="1" w:styleId="Pa3">
    <w:name w:val="Pa3"/>
    <w:basedOn w:val="Default"/>
    <w:next w:val="Default"/>
    <w:uiPriority w:val="99"/>
    <w:rsid w:val="00774CA7"/>
    <w:pPr>
      <w:spacing w:line="241" w:lineRule="atLeast"/>
    </w:pPr>
    <w:rPr>
      <w:rFonts w:cstheme="minorBidi"/>
      <w:color w:val="auto"/>
    </w:rPr>
  </w:style>
  <w:style w:type="character" w:styleId="FollowedHyperlink">
    <w:name w:val="FollowedHyperlink"/>
    <w:basedOn w:val="DefaultParagraphFont"/>
    <w:uiPriority w:val="99"/>
    <w:semiHidden/>
    <w:unhideWhenUsed/>
    <w:rsid w:val="003D5F16"/>
    <w:rPr>
      <w:color w:val="954F72" w:themeColor="followedHyperlink"/>
      <w:u w:val="single"/>
    </w:rPr>
  </w:style>
  <w:style w:type="character" w:styleId="CommentReference">
    <w:name w:val="annotation reference"/>
    <w:basedOn w:val="DefaultParagraphFont"/>
    <w:uiPriority w:val="99"/>
    <w:semiHidden/>
    <w:unhideWhenUsed/>
    <w:rsid w:val="00AB5ABB"/>
    <w:rPr>
      <w:sz w:val="16"/>
      <w:szCs w:val="16"/>
    </w:rPr>
  </w:style>
  <w:style w:type="paragraph" w:styleId="CommentText">
    <w:name w:val="annotation text"/>
    <w:basedOn w:val="Normal"/>
    <w:link w:val="CommentTextChar"/>
    <w:uiPriority w:val="99"/>
    <w:semiHidden/>
    <w:unhideWhenUsed/>
    <w:rsid w:val="00AB5ABB"/>
    <w:pPr>
      <w:spacing w:line="240" w:lineRule="auto"/>
    </w:pPr>
    <w:rPr>
      <w:sz w:val="20"/>
      <w:szCs w:val="20"/>
    </w:rPr>
  </w:style>
  <w:style w:type="character" w:customStyle="1" w:styleId="CommentTextChar">
    <w:name w:val="Comment Text Char"/>
    <w:basedOn w:val="DefaultParagraphFont"/>
    <w:link w:val="CommentText"/>
    <w:uiPriority w:val="99"/>
    <w:semiHidden/>
    <w:rsid w:val="00AB5ABB"/>
    <w:rPr>
      <w:sz w:val="20"/>
      <w:szCs w:val="20"/>
    </w:rPr>
  </w:style>
  <w:style w:type="paragraph" w:styleId="CommentSubject">
    <w:name w:val="annotation subject"/>
    <w:basedOn w:val="CommentText"/>
    <w:next w:val="CommentText"/>
    <w:link w:val="CommentSubjectChar"/>
    <w:uiPriority w:val="99"/>
    <w:semiHidden/>
    <w:unhideWhenUsed/>
    <w:rsid w:val="00AB5ABB"/>
    <w:rPr>
      <w:b/>
      <w:bCs/>
    </w:rPr>
  </w:style>
  <w:style w:type="character" w:customStyle="1" w:styleId="CommentSubjectChar">
    <w:name w:val="Comment Subject Char"/>
    <w:basedOn w:val="CommentTextChar"/>
    <w:link w:val="CommentSubject"/>
    <w:uiPriority w:val="99"/>
    <w:semiHidden/>
    <w:rsid w:val="00AB5ABB"/>
    <w:rPr>
      <w:b/>
      <w:bCs/>
      <w:sz w:val="20"/>
      <w:szCs w:val="20"/>
    </w:rPr>
  </w:style>
  <w:style w:type="paragraph" w:styleId="BalloonText">
    <w:name w:val="Balloon Text"/>
    <w:basedOn w:val="Normal"/>
    <w:link w:val="BalloonTextChar"/>
    <w:uiPriority w:val="99"/>
    <w:semiHidden/>
    <w:unhideWhenUsed/>
    <w:rsid w:val="00AB5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A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666">
      <w:bodyDiv w:val="1"/>
      <w:marLeft w:val="0"/>
      <w:marRight w:val="0"/>
      <w:marTop w:val="0"/>
      <w:marBottom w:val="0"/>
      <w:divBdr>
        <w:top w:val="none" w:sz="0" w:space="0" w:color="auto"/>
        <w:left w:val="none" w:sz="0" w:space="0" w:color="auto"/>
        <w:bottom w:val="none" w:sz="0" w:space="0" w:color="auto"/>
        <w:right w:val="none" w:sz="0" w:space="0" w:color="auto"/>
      </w:divBdr>
    </w:div>
    <w:div w:id="60058739">
      <w:bodyDiv w:val="1"/>
      <w:marLeft w:val="0"/>
      <w:marRight w:val="0"/>
      <w:marTop w:val="0"/>
      <w:marBottom w:val="0"/>
      <w:divBdr>
        <w:top w:val="none" w:sz="0" w:space="0" w:color="auto"/>
        <w:left w:val="none" w:sz="0" w:space="0" w:color="auto"/>
        <w:bottom w:val="none" w:sz="0" w:space="0" w:color="auto"/>
        <w:right w:val="none" w:sz="0" w:space="0" w:color="auto"/>
      </w:divBdr>
    </w:div>
    <w:div w:id="126553088">
      <w:bodyDiv w:val="1"/>
      <w:marLeft w:val="0"/>
      <w:marRight w:val="0"/>
      <w:marTop w:val="0"/>
      <w:marBottom w:val="0"/>
      <w:divBdr>
        <w:top w:val="none" w:sz="0" w:space="0" w:color="auto"/>
        <w:left w:val="none" w:sz="0" w:space="0" w:color="auto"/>
        <w:bottom w:val="none" w:sz="0" w:space="0" w:color="auto"/>
        <w:right w:val="none" w:sz="0" w:space="0" w:color="auto"/>
      </w:divBdr>
    </w:div>
    <w:div w:id="263660285">
      <w:bodyDiv w:val="1"/>
      <w:marLeft w:val="0"/>
      <w:marRight w:val="0"/>
      <w:marTop w:val="0"/>
      <w:marBottom w:val="0"/>
      <w:divBdr>
        <w:top w:val="none" w:sz="0" w:space="0" w:color="auto"/>
        <w:left w:val="none" w:sz="0" w:space="0" w:color="auto"/>
        <w:bottom w:val="none" w:sz="0" w:space="0" w:color="auto"/>
        <w:right w:val="none" w:sz="0" w:space="0" w:color="auto"/>
      </w:divBdr>
      <w:divsChild>
        <w:div w:id="2092968398">
          <w:marLeft w:val="0"/>
          <w:marRight w:val="0"/>
          <w:marTop w:val="0"/>
          <w:marBottom w:val="0"/>
          <w:divBdr>
            <w:top w:val="none" w:sz="0" w:space="0" w:color="auto"/>
            <w:left w:val="none" w:sz="0" w:space="0" w:color="auto"/>
            <w:bottom w:val="none" w:sz="0" w:space="0" w:color="auto"/>
            <w:right w:val="none" w:sz="0" w:space="0" w:color="auto"/>
          </w:divBdr>
          <w:divsChild>
            <w:div w:id="1934196521">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298993100">
      <w:bodyDiv w:val="1"/>
      <w:marLeft w:val="0"/>
      <w:marRight w:val="0"/>
      <w:marTop w:val="0"/>
      <w:marBottom w:val="0"/>
      <w:divBdr>
        <w:top w:val="none" w:sz="0" w:space="0" w:color="auto"/>
        <w:left w:val="none" w:sz="0" w:space="0" w:color="auto"/>
        <w:bottom w:val="none" w:sz="0" w:space="0" w:color="auto"/>
        <w:right w:val="none" w:sz="0" w:space="0" w:color="auto"/>
      </w:divBdr>
    </w:div>
    <w:div w:id="374356014">
      <w:bodyDiv w:val="1"/>
      <w:marLeft w:val="0"/>
      <w:marRight w:val="0"/>
      <w:marTop w:val="0"/>
      <w:marBottom w:val="0"/>
      <w:divBdr>
        <w:top w:val="none" w:sz="0" w:space="0" w:color="auto"/>
        <w:left w:val="none" w:sz="0" w:space="0" w:color="auto"/>
        <w:bottom w:val="none" w:sz="0" w:space="0" w:color="auto"/>
        <w:right w:val="none" w:sz="0" w:space="0" w:color="auto"/>
      </w:divBdr>
    </w:div>
    <w:div w:id="387073081">
      <w:bodyDiv w:val="1"/>
      <w:marLeft w:val="0"/>
      <w:marRight w:val="0"/>
      <w:marTop w:val="0"/>
      <w:marBottom w:val="0"/>
      <w:divBdr>
        <w:top w:val="none" w:sz="0" w:space="0" w:color="auto"/>
        <w:left w:val="none" w:sz="0" w:space="0" w:color="auto"/>
        <w:bottom w:val="none" w:sz="0" w:space="0" w:color="auto"/>
        <w:right w:val="none" w:sz="0" w:space="0" w:color="auto"/>
      </w:divBdr>
    </w:div>
    <w:div w:id="562715421">
      <w:bodyDiv w:val="1"/>
      <w:marLeft w:val="0"/>
      <w:marRight w:val="0"/>
      <w:marTop w:val="0"/>
      <w:marBottom w:val="0"/>
      <w:divBdr>
        <w:top w:val="none" w:sz="0" w:space="0" w:color="auto"/>
        <w:left w:val="none" w:sz="0" w:space="0" w:color="auto"/>
        <w:bottom w:val="none" w:sz="0" w:space="0" w:color="auto"/>
        <w:right w:val="none" w:sz="0" w:space="0" w:color="auto"/>
      </w:divBdr>
      <w:divsChild>
        <w:div w:id="280959604">
          <w:marLeft w:val="0"/>
          <w:marRight w:val="0"/>
          <w:marTop w:val="0"/>
          <w:marBottom w:val="0"/>
          <w:divBdr>
            <w:top w:val="none" w:sz="0" w:space="0" w:color="auto"/>
            <w:left w:val="none" w:sz="0" w:space="0" w:color="auto"/>
            <w:bottom w:val="none" w:sz="0" w:space="0" w:color="auto"/>
            <w:right w:val="none" w:sz="0" w:space="0" w:color="auto"/>
          </w:divBdr>
          <w:divsChild>
            <w:div w:id="1881164509">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829099053">
      <w:bodyDiv w:val="1"/>
      <w:marLeft w:val="0"/>
      <w:marRight w:val="0"/>
      <w:marTop w:val="0"/>
      <w:marBottom w:val="0"/>
      <w:divBdr>
        <w:top w:val="none" w:sz="0" w:space="0" w:color="auto"/>
        <w:left w:val="none" w:sz="0" w:space="0" w:color="auto"/>
        <w:bottom w:val="none" w:sz="0" w:space="0" w:color="auto"/>
        <w:right w:val="none" w:sz="0" w:space="0" w:color="auto"/>
      </w:divBdr>
    </w:div>
    <w:div w:id="1014070563">
      <w:bodyDiv w:val="1"/>
      <w:marLeft w:val="0"/>
      <w:marRight w:val="0"/>
      <w:marTop w:val="0"/>
      <w:marBottom w:val="0"/>
      <w:divBdr>
        <w:top w:val="none" w:sz="0" w:space="0" w:color="auto"/>
        <w:left w:val="none" w:sz="0" w:space="0" w:color="auto"/>
        <w:bottom w:val="none" w:sz="0" w:space="0" w:color="auto"/>
        <w:right w:val="none" w:sz="0" w:space="0" w:color="auto"/>
      </w:divBdr>
    </w:div>
    <w:div w:id="1187596329">
      <w:bodyDiv w:val="1"/>
      <w:marLeft w:val="0"/>
      <w:marRight w:val="0"/>
      <w:marTop w:val="0"/>
      <w:marBottom w:val="0"/>
      <w:divBdr>
        <w:top w:val="none" w:sz="0" w:space="0" w:color="auto"/>
        <w:left w:val="none" w:sz="0" w:space="0" w:color="auto"/>
        <w:bottom w:val="none" w:sz="0" w:space="0" w:color="auto"/>
        <w:right w:val="none" w:sz="0" w:space="0" w:color="auto"/>
      </w:divBdr>
    </w:div>
    <w:div w:id="1302230347">
      <w:bodyDiv w:val="1"/>
      <w:marLeft w:val="0"/>
      <w:marRight w:val="0"/>
      <w:marTop w:val="0"/>
      <w:marBottom w:val="0"/>
      <w:divBdr>
        <w:top w:val="none" w:sz="0" w:space="0" w:color="auto"/>
        <w:left w:val="none" w:sz="0" w:space="0" w:color="auto"/>
        <w:bottom w:val="none" w:sz="0" w:space="0" w:color="auto"/>
        <w:right w:val="none" w:sz="0" w:space="0" w:color="auto"/>
      </w:divBdr>
    </w:div>
    <w:div w:id="1514606764">
      <w:bodyDiv w:val="1"/>
      <w:marLeft w:val="0"/>
      <w:marRight w:val="0"/>
      <w:marTop w:val="0"/>
      <w:marBottom w:val="0"/>
      <w:divBdr>
        <w:top w:val="none" w:sz="0" w:space="0" w:color="auto"/>
        <w:left w:val="none" w:sz="0" w:space="0" w:color="auto"/>
        <w:bottom w:val="none" w:sz="0" w:space="0" w:color="auto"/>
        <w:right w:val="none" w:sz="0" w:space="0" w:color="auto"/>
      </w:divBdr>
    </w:div>
    <w:div w:id="1760640023">
      <w:bodyDiv w:val="1"/>
      <w:marLeft w:val="0"/>
      <w:marRight w:val="0"/>
      <w:marTop w:val="0"/>
      <w:marBottom w:val="0"/>
      <w:divBdr>
        <w:top w:val="none" w:sz="0" w:space="0" w:color="auto"/>
        <w:left w:val="none" w:sz="0" w:space="0" w:color="auto"/>
        <w:bottom w:val="none" w:sz="0" w:space="0" w:color="auto"/>
        <w:right w:val="none" w:sz="0" w:space="0" w:color="auto"/>
      </w:divBdr>
      <w:divsChild>
        <w:div w:id="1844540110">
          <w:marLeft w:val="0"/>
          <w:marRight w:val="0"/>
          <w:marTop w:val="0"/>
          <w:marBottom w:val="0"/>
          <w:divBdr>
            <w:top w:val="none" w:sz="0" w:space="0" w:color="auto"/>
            <w:left w:val="none" w:sz="0" w:space="0" w:color="auto"/>
            <w:bottom w:val="none" w:sz="0" w:space="0" w:color="auto"/>
            <w:right w:val="none" w:sz="0" w:space="0" w:color="auto"/>
          </w:divBdr>
        </w:div>
      </w:divsChild>
    </w:div>
    <w:div w:id="1835148999">
      <w:bodyDiv w:val="1"/>
      <w:marLeft w:val="0"/>
      <w:marRight w:val="0"/>
      <w:marTop w:val="0"/>
      <w:marBottom w:val="0"/>
      <w:divBdr>
        <w:top w:val="none" w:sz="0" w:space="0" w:color="auto"/>
        <w:left w:val="none" w:sz="0" w:space="0" w:color="auto"/>
        <w:bottom w:val="none" w:sz="0" w:space="0" w:color="auto"/>
        <w:right w:val="none" w:sz="0" w:space="0" w:color="auto"/>
      </w:divBdr>
      <w:divsChild>
        <w:div w:id="1609501673">
          <w:marLeft w:val="0"/>
          <w:marRight w:val="0"/>
          <w:marTop w:val="0"/>
          <w:marBottom w:val="0"/>
          <w:divBdr>
            <w:top w:val="none" w:sz="0" w:space="0" w:color="auto"/>
            <w:left w:val="none" w:sz="0" w:space="0" w:color="auto"/>
            <w:bottom w:val="none" w:sz="0" w:space="0" w:color="auto"/>
            <w:right w:val="none" w:sz="0" w:space="0" w:color="auto"/>
          </w:divBdr>
          <w:divsChild>
            <w:div w:id="320739349">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 w:id="19545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daf5bc-aa3c-4cdd-b057-9437da65b3c1">
      <Terms xmlns="http://schemas.microsoft.com/office/infopath/2007/PartnerControls"/>
    </lcf76f155ced4ddcb4097134ff3c332f>
    <TaxCatchAll xmlns="8a6c0eb6-3f92-44a2-8dda-0c5611289e3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D421350C00B14089DDF81735CB69CB" ma:contentTypeVersion="13" ma:contentTypeDescription="Create a new document." ma:contentTypeScope="" ma:versionID="7474da26908fa30d9d31a251d5f23da7">
  <xsd:schema xmlns:xsd="http://www.w3.org/2001/XMLSchema" xmlns:xs="http://www.w3.org/2001/XMLSchema" xmlns:p="http://schemas.microsoft.com/office/2006/metadata/properties" xmlns:ns2="f9daf5bc-aa3c-4cdd-b057-9437da65b3c1" xmlns:ns3="8a6c0eb6-3f92-44a2-8dda-0c5611289e3d" targetNamespace="http://schemas.microsoft.com/office/2006/metadata/properties" ma:root="true" ma:fieldsID="255cf5d7b4ee949ead7e45b4163bf311" ns2:_="" ns3:_="">
    <xsd:import namespace="f9daf5bc-aa3c-4cdd-b057-9437da65b3c1"/>
    <xsd:import namespace="8a6c0eb6-3f92-44a2-8dda-0c5611289e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af5bc-aa3c-4cdd-b057-9437da65b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8f3110-b2b7-48bc-b5f0-a137367be0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c0eb6-3f92-44a2-8dda-0c5611289e3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52c82c-c741-419b-aea3-bb0c2940f788}" ma:internalName="TaxCatchAll" ma:showField="CatchAllData" ma:web="8a6c0eb6-3f92-44a2-8dda-0c5611289e3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0F8BC-CB62-4B8D-9C29-C4706ED57E0B}">
  <ds:schemaRefs>
    <ds:schemaRef ds:uri="http://schemas.microsoft.com/office/2006/metadata/properties"/>
    <ds:schemaRef ds:uri="http://schemas.microsoft.com/office/infopath/2007/PartnerControls"/>
    <ds:schemaRef ds:uri="91dea4a3-a84a-41b1-9f9e-431bc5151e78"/>
    <ds:schemaRef ds:uri="e47812bf-c8f0-415c-9dc6-756594725798"/>
  </ds:schemaRefs>
</ds:datastoreItem>
</file>

<file path=customXml/itemProps2.xml><?xml version="1.0" encoding="utf-8"?>
<ds:datastoreItem xmlns:ds="http://schemas.openxmlformats.org/officeDocument/2006/customXml" ds:itemID="{5093CC8D-C4B2-4D14-A2B1-094402B489AD}">
  <ds:schemaRefs>
    <ds:schemaRef ds:uri="http://schemas.openxmlformats.org/officeDocument/2006/bibliography"/>
  </ds:schemaRefs>
</ds:datastoreItem>
</file>

<file path=customXml/itemProps3.xml><?xml version="1.0" encoding="utf-8"?>
<ds:datastoreItem xmlns:ds="http://schemas.openxmlformats.org/officeDocument/2006/customXml" ds:itemID="{52E5D096-D184-4FCD-AEA0-EC3A80122A5E}"/>
</file>

<file path=customXml/itemProps4.xml><?xml version="1.0" encoding="utf-8"?>
<ds:datastoreItem xmlns:ds="http://schemas.openxmlformats.org/officeDocument/2006/customXml" ds:itemID="{267D2BBB-B308-4D6F-A982-BC4F7C9780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1420</Words>
  <Characters>8100</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Gordon</dc:creator>
  <cp:keywords/>
  <dc:description/>
  <cp:lastModifiedBy>Gordon,Shelby (AH GCB Pet) BIAH-US-D</cp:lastModifiedBy>
  <cp:revision>4</cp:revision>
  <dcterms:created xsi:type="dcterms:W3CDTF">2021-11-09T19:31:00Z</dcterms:created>
  <dcterms:modified xsi:type="dcterms:W3CDTF">2023-10-03T15:19:00Z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0x0101005E811511EE4FF54CB7A77401E6560CE3</vt:lpwstr>
  </property>
  <property fmtid="{D5CDD505-2E9C-101B-9397-08002B2CF9AE}" pid="3" name="Order">
    <vt:r8>1796500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